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BC127">
      <w:pPr>
        <w:pStyle w:val="3"/>
        <w:spacing w:line="500" w:lineRule="exact"/>
        <w:contextualSpacing/>
        <w:jc w:val="center"/>
        <w:rPr>
          <w:rStyle w:val="6"/>
          <w:rFonts w:hint="default"/>
          <w:lang w:val="en-US"/>
        </w:rPr>
      </w:pPr>
      <w:r>
        <w:rPr>
          <w:rFonts w:hint="eastAsia" w:ascii="宋体" w:hAnsi="宋体" w:eastAsia="宋体" w:cs="宋体"/>
          <w:b/>
          <w:bCs/>
          <w:color w:val="000000"/>
          <w:kern w:val="2"/>
          <w:sz w:val="32"/>
          <w:szCs w:val="32"/>
          <w:lang w:val="zh-CN" w:eastAsia="zh-CN" w:bidi="zh-CN"/>
        </w:rPr>
        <w:t>计算机与人工智能学院数字经济技术微专业</w:t>
      </w:r>
      <w:r>
        <w:rPr>
          <w:rFonts w:hint="eastAsia" w:cs="宋体"/>
          <w:b/>
          <w:bCs/>
          <w:color w:val="000000"/>
          <w:kern w:val="2"/>
          <w:sz w:val="32"/>
          <w:szCs w:val="32"/>
          <w:lang w:val="en-US" w:eastAsia="zh-CN" w:bidi="zh-CN"/>
        </w:rPr>
        <w:t>简介</w:t>
      </w:r>
    </w:p>
    <w:p w14:paraId="30BAC020">
      <w:pPr>
        <w:pStyle w:val="7"/>
        <w:spacing w:before="124" w:beforeLines="40" w:after="124" w:afterLines="40" w:line="440" w:lineRule="exact"/>
        <w:ind w:firstLine="516"/>
        <w:rPr>
          <w:rStyle w:val="6"/>
          <w:rFonts w:hint="default" w:ascii="宋体" w:hAnsi="宋体" w:eastAsia="宋体" w:cs="宋体"/>
          <w:b/>
          <w:bCs/>
          <w:color w:val="000000"/>
          <w:spacing w:val="9"/>
          <w:sz w:val="24"/>
          <w:szCs w:val="24"/>
          <w:shd w:val="clear" w:color="auto" w:fill="FFFFFF"/>
          <w:lang w:val="en-US" w:eastAsia="zh-CN"/>
        </w:rPr>
      </w:pPr>
      <w:r>
        <w:rPr>
          <w:rStyle w:val="6"/>
          <w:rFonts w:hint="eastAsia" w:ascii="宋体" w:hAnsi="宋体" w:eastAsia="宋体" w:cs="宋体"/>
          <w:b/>
          <w:bCs/>
          <w:color w:val="000000"/>
          <w:spacing w:val="9"/>
          <w:sz w:val="24"/>
          <w:szCs w:val="24"/>
          <w:shd w:val="clear" w:color="auto" w:fill="FFFFFF"/>
          <w:lang w:val="en-US" w:eastAsia="zh-CN"/>
        </w:rPr>
        <w:t>一、专业概况</w:t>
      </w:r>
    </w:p>
    <w:p w14:paraId="603C353F">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随着数字技术的迅猛发展，数字经济已成为推动全球经济增长的新引擎。顺应社会发展需要、贴合行业人才需求，西南财经大学计算机与人工智能学院特别推出数字经济技术微专业。</w:t>
      </w:r>
    </w:p>
    <w:p w14:paraId="6ABA1BE1">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数字经济技术微专业以培养跨学科、复合型、创新性人才为根本目标，侧重于数字经济领域的核心技术，聚焦机器学习、区块链、大数据、数据挖掘与可视化及人工智能五大前沿领域，形成了符合财经高校学生特点的微专业课程体系。通过系统的学习，学生将理解数字技术如何赋能行业产业，满足学生“数据处理+智能算法+财经场景应用”三大核心能力需求，有效提高学生就业竞争力和实践创新能力，帮助学生在新兴技术的浪潮中抢占先机。</w:t>
      </w:r>
    </w:p>
    <w:p w14:paraId="63198305">
      <w:pPr>
        <w:pStyle w:val="7"/>
        <w:spacing w:before="124" w:beforeLines="40" w:after="124" w:afterLines="40" w:line="440" w:lineRule="exact"/>
        <w:ind w:firstLine="516"/>
        <w:rPr>
          <w:rStyle w:val="6"/>
          <w:rFonts w:hint="eastAsia" w:ascii="宋体" w:hAnsi="宋体" w:eastAsia="宋体" w:cs="宋体"/>
          <w:b/>
          <w:bCs/>
          <w:color w:val="000000"/>
          <w:spacing w:val="9"/>
          <w:sz w:val="24"/>
          <w:szCs w:val="24"/>
          <w:shd w:val="clear" w:color="auto" w:fill="FFFFFF"/>
          <w:lang w:val="en-US" w:eastAsia="zh-CN"/>
        </w:rPr>
      </w:pPr>
      <w:r>
        <w:rPr>
          <w:rStyle w:val="6"/>
          <w:rFonts w:hint="eastAsia" w:ascii="宋体" w:hAnsi="宋体" w:eastAsia="宋体" w:cs="宋体"/>
          <w:b/>
          <w:bCs/>
          <w:color w:val="000000"/>
          <w:spacing w:val="9"/>
          <w:sz w:val="24"/>
          <w:szCs w:val="24"/>
          <w:shd w:val="clear" w:color="auto" w:fill="FFFFFF"/>
          <w:lang w:val="en-US" w:eastAsia="zh-CN"/>
        </w:rPr>
        <w:t>二、培养目标</w:t>
      </w:r>
    </w:p>
    <w:p w14:paraId="64C44A21">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本专业坚持立德树人，培养适应数字经济技术发展需要，德智体美劳全面发展，具有全球视野和社会责任感，具有创新精神和实践动手能力，具有交叉学科知识融合能力的创新应用型复合人才。</w:t>
      </w:r>
    </w:p>
    <w:p w14:paraId="595CC2BB">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本专业学习合格者预期达到以下目标：</w:t>
      </w:r>
    </w:p>
    <w:p w14:paraId="56A76B9B">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1．坚定拥护中国共产党领导和我国社会主义制度，在习近平新时代中国特色社会主义思想指引下，践行社会主义核心价值观，具有深厚的爱国情感和中华民族自豪感。</w:t>
      </w:r>
    </w:p>
    <w:p w14:paraId="6FD7F3D2">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2．具有良好的思想政治素质、高尚的职业操守和服务社会的奉献精神。</w:t>
      </w:r>
    </w:p>
    <w:p w14:paraId="4AB1A950">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3．具有崇尚真知、尊重事实的理性思维以及独立思考、批判质疑和勇于探究的科学精神。</w:t>
      </w:r>
    </w:p>
    <w:p w14:paraId="1CB93CCE">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4．具有乐学善学、勤于反思的学习态度、数字信息化能力和信息安全意识。</w:t>
      </w:r>
    </w:p>
    <w:p w14:paraId="095E5D0B">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5．具有运用所学知识分析问题和解决问题的能力和创新精神。</w:t>
      </w:r>
    </w:p>
    <w:p w14:paraId="042416F0">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6．具备广阔的数字经济、人工智能、信息科学背景知识，掌握必备的专业分析技术和研究方法，了解本学科的前沿理论和发展动态，具备一定的研究能力。</w:t>
      </w:r>
    </w:p>
    <w:p w14:paraId="7790A18B">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7．具有创造性思维、数据抓取和数据分析能力、从事数字经济技术理论分析的能力以及终身学习的能力。</w:t>
      </w:r>
    </w:p>
    <w:p w14:paraId="3FA330D0">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8．具有国际化视野，成为能够适应现代数字经济技术理论和数字经济技术业务不断国际化需要的复合型人才。</w:t>
      </w:r>
    </w:p>
    <w:p w14:paraId="72947387">
      <w:pPr>
        <w:pStyle w:val="7"/>
        <w:spacing w:before="124" w:beforeLines="40" w:after="124" w:afterLines="40" w:line="440" w:lineRule="exact"/>
        <w:ind w:firstLine="516"/>
        <w:rPr>
          <w:rStyle w:val="6"/>
          <w:rFonts w:hint="eastAsia" w:ascii="宋体" w:hAnsi="宋体" w:eastAsia="宋体" w:cs="宋体"/>
          <w:b/>
          <w:bCs/>
          <w:color w:val="000000"/>
          <w:spacing w:val="9"/>
          <w:sz w:val="24"/>
          <w:szCs w:val="24"/>
          <w:shd w:val="clear" w:color="auto" w:fill="FFFFFF"/>
          <w:lang w:val="en-US" w:eastAsia="zh-CN"/>
        </w:rPr>
      </w:pPr>
      <w:r>
        <w:rPr>
          <w:rStyle w:val="6"/>
          <w:rFonts w:hint="eastAsia" w:ascii="宋体" w:hAnsi="宋体" w:eastAsia="宋体" w:cs="宋体"/>
          <w:b/>
          <w:bCs/>
          <w:color w:val="000000"/>
          <w:spacing w:val="9"/>
          <w:sz w:val="24"/>
          <w:szCs w:val="24"/>
          <w:shd w:val="clear" w:color="auto" w:fill="FFFFFF"/>
          <w:lang w:val="en-US" w:eastAsia="zh-CN"/>
        </w:rPr>
        <w:t>三、学制与认证</w:t>
      </w:r>
    </w:p>
    <w:p w14:paraId="6319AA2B">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《机器学习》（课程代码：OPT524）、《区块链技术导论》（课程代码：OPT525）、《大数据技术》（课程代码：OPT526）、《数据挖掘与可视化》（课程代码：OPT527）、《人工智能导论》（课程代码：OPT528</w:t>
      </w:r>
      <w:bookmarkStart w:id="0" w:name="_GoBack"/>
      <w:bookmarkEnd w:id="0"/>
      <w:r>
        <w:rPr>
          <w:rStyle w:val="6"/>
          <w:rFonts w:hint="eastAsia" w:ascii="宋体" w:hAnsi="宋体" w:eastAsia="宋体" w:cs="宋体"/>
          <w:b w:val="0"/>
          <w:bCs w:val="0"/>
          <w:color w:val="000000"/>
          <w:spacing w:val="9"/>
          <w:sz w:val="24"/>
          <w:szCs w:val="24"/>
          <w:shd w:val="clear" w:color="auto" w:fill="FFFFFF"/>
          <w:lang w:val="en-US" w:eastAsia="zh-CN"/>
        </w:rPr>
        <w:t>）5门课程分别对应1学分的通识选修课，其他形式及学分的课程不纳入认证。</w:t>
      </w:r>
    </w:p>
    <w:p w14:paraId="5AECA414">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学生学完以上5门课并通过考试，可获得微专业修读证明。</w:t>
      </w:r>
    </w:p>
    <w:p w14:paraId="5BD4A7B8">
      <w:pPr>
        <w:pStyle w:val="7"/>
        <w:spacing w:before="124" w:beforeLines="40" w:after="124" w:afterLines="40" w:line="440" w:lineRule="exact"/>
        <w:ind w:firstLine="516"/>
        <w:rPr>
          <w:rStyle w:val="6"/>
          <w:rFonts w:hint="eastAsia" w:ascii="宋体" w:hAnsi="宋体" w:eastAsia="宋体" w:cs="宋体"/>
          <w:b/>
          <w:bCs/>
          <w:color w:val="000000"/>
          <w:spacing w:val="9"/>
          <w:sz w:val="24"/>
          <w:szCs w:val="24"/>
          <w:shd w:val="clear" w:color="auto" w:fill="FFFFFF"/>
          <w:lang w:val="en-US" w:eastAsia="zh-CN"/>
        </w:rPr>
      </w:pPr>
      <w:r>
        <w:rPr>
          <w:rStyle w:val="6"/>
          <w:rFonts w:hint="eastAsia" w:ascii="宋体" w:hAnsi="宋体" w:eastAsia="宋体" w:cs="宋体"/>
          <w:b/>
          <w:bCs/>
          <w:color w:val="000000"/>
          <w:spacing w:val="9"/>
          <w:sz w:val="24"/>
          <w:szCs w:val="24"/>
          <w:shd w:val="clear" w:color="auto" w:fill="FFFFFF"/>
          <w:lang w:val="en-US" w:eastAsia="zh-CN"/>
        </w:rPr>
        <w:t>四、招生对象</w:t>
      </w:r>
    </w:p>
    <w:p w14:paraId="2D0070A6">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在校大二及以上年级本科生。</w:t>
      </w:r>
    </w:p>
    <w:p w14:paraId="04EE6C05">
      <w:pPr>
        <w:pStyle w:val="7"/>
        <w:spacing w:before="124" w:beforeLines="40" w:after="124" w:afterLines="40" w:line="440" w:lineRule="exact"/>
        <w:ind w:firstLine="516"/>
        <w:rPr>
          <w:rStyle w:val="6"/>
          <w:rFonts w:hint="eastAsia" w:ascii="宋体" w:hAnsi="宋体" w:eastAsia="宋体" w:cs="宋体"/>
          <w:b/>
          <w:bCs/>
          <w:color w:val="000000"/>
          <w:spacing w:val="9"/>
          <w:sz w:val="24"/>
          <w:szCs w:val="24"/>
          <w:shd w:val="clear" w:color="auto" w:fill="FFFFFF"/>
          <w:lang w:val="en-US" w:eastAsia="zh-CN"/>
        </w:rPr>
      </w:pPr>
      <w:r>
        <w:rPr>
          <w:rStyle w:val="6"/>
          <w:rFonts w:hint="eastAsia" w:ascii="宋体" w:hAnsi="宋体" w:eastAsia="宋体" w:cs="宋体"/>
          <w:b/>
          <w:bCs/>
          <w:color w:val="000000"/>
          <w:spacing w:val="9"/>
          <w:sz w:val="24"/>
          <w:szCs w:val="24"/>
          <w:shd w:val="clear" w:color="auto" w:fill="FFFFFF"/>
          <w:lang w:val="en-US" w:eastAsia="zh-CN"/>
        </w:rPr>
        <w:t>五、报名时间及流程</w:t>
      </w:r>
    </w:p>
    <w:p w14:paraId="6EB80566">
      <w:pPr>
        <w:pStyle w:val="7"/>
        <w:spacing w:before="124" w:beforeLines="40" w:after="124" w:afterLines="40" w:line="440" w:lineRule="exact"/>
        <w:ind w:firstLine="516"/>
        <w:rPr>
          <w:rStyle w:val="6"/>
          <w:rFonts w:hint="eastAsia" w:ascii="宋体" w:hAnsi="宋体" w:eastAsia="宋体" w:cs="宋体"/>
          <w:b w:val="0"/>
          <w:bCs w:val="0"/>
          <w:color w:val="000000"/>
          <w:spacing w:val="9"/>
          <w:sz w:val="24"/>
          <w:szCs w:val="24"/>
          <w:shd w:val="clear" w:color="auto" w:fill="FFFFFF"/>
          <w:lang w:val="en-US" w:eastAsia="zh-CN"/>
        </w:rPr>
      </w:pPr>
      <w:r>
        <w:rPr>
          <w:rStyle w:val="6"/>
          <w:rFonts w:hint="eastAsia" w:ascii="宋体" w:hAnsi="宋体" w:eastAsia="宋体" w:cs="宋体"/>
          <w:b w:val="0"/>
          <w:bCs w:val="0"/>
          <w:color w:val="000000"/>
          <w:spacing w:val="9"/>
          <w:sz w:val="24"/>
          <w:szCs w:val="24"/>
          <w:shd w:val="clear" w:color="auto" w:fill="FFFFFF"/>
          <w:lang w:val="en-US" w:eastAsia="zh-CN"/>
        </w:rPr>
        <w:t>2024-2025-2学期选课期间，通过教务系统，在公选课选课页面中选课即可。</w:t>
      </w:r>
    </w:p>
    <w:p w14:paraId="3CB50B64">
      <w:pPr>
        <w:pStyle w:val="7"/>
        <w:spacing w:before="124" w:beforeLines="40" w:after="124" w:afterLines="40" w:line="440" w:lineRule="exact"/>
        <w:ind w:firstLine="516"/>
        <w:rPr>
          <w:rStyle w:val="6"/>
          <w:rFonts w:hint="eastAsia" w:ascii="宋体" w:hAnsi="宋体" w:eastAsia="宋体" w:cs="宋体"/>
          <w:b/>
          <w:bCs/>
          <w:color w:val="000000"/>
          <w:spacing w:val="9"/>
          <w:sz w:val="24"/>
          <w:szCs w:val="24"/>
          <w:shd w:val="clear" w:color="auto" w:fill="FFFFFF"/>
          <w:lang w:val="en-US" w:eastAsia="zh-CN"/>
        </w:rPr>
      </w:pPr>
      <w:r>
        <w:rPr>
          <w:rStyle w:val="6"/>
          <w:rFonts w:hint="eastAsia" w:ascii="宋体" w:hAnsi="宋体" w:eastAsia="宋体" w:cs="宋体"/>
          <w:b/>
          <w:bCs/>
          <w:color w:val="000000"/>
          <w:spacing w:val="9"/>
          <w:sz w:val="24"/>
          <w:szCs w:val="24"/>
          <w:shd w:val="clear" w:color="auto" w:fill="FFFFFF"/>
          <w:lang w:val="en-US" w:eastAsia="zh-CN"/>
        </w:rPr>
        <w:t>六、咨询方式</w:t>
      </w:r>
    </w:p>
    <w:p w14:paraId="076A8BE0">
      <w:pPr>
        <w:pStyle w:val="7"/>
        <w:spacing w:before="124" w:beforeLines="40" w:after="124" w:afterLines="40" w:line="440" w:lineRule="exact"/>
        <w:ind w:firstLine="516"/>
      </w:pPr>
      <w:r>
        <w:rPr>
          <w:rStyle w:val="6"/>
          <w:rFonts w:hint="eastAsia" w:ascii="宋体" w:hAnsi="宋体" w:eastAsia="宋体" w:cs="宋体"/>
          <w:b w:val="0"/>
          <w:bCs w:val="0"/>
          <w:color w:val="000000"/>
          <w:spacing w:val="9"/>
          <w:sz w:val="24"/>
          <w:szCs w:val="24"/>
          <w:shd w:val="clear" w:color="auto" w:fill="FFFFFF"/>
          <w:lang w:val="en-US" w:eastAsia="zh-CN"/>
        </w:rPr>
        <w:t>计算机与人工智能学院数字经济技术微专业管理教师：杨老师，电话：87092313，办公地点：通博楼B321室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22"/>
    <w:rsid w:val="000A06E4"/>
    <w:rsid w:val="0014323B"/>
    <w:rsid w:val="001A5A6D"/>
    <w:rsid w:val="00224B36"/>
    <w:rsid w:val="00265733"/>
    <w:rsid w:val="002D5FD6"/>
    <w:rsid w:val="00335EF9"/>
    <w:rsid w:val="003A7F04"/>
    <w:rsid w:val="005F727C"/>
    <w:rsid w:val="00614296"/>
    <w:rsid w:val="00767732"/>
    <w:rsid w:val="007C7C1E"/>
    <w:rsid w:val="007E6E9D"/>
    <w:rsid w:val="008476AE"/>
    <w:rsid w:val="008D6D15"/>
    <w:rsid w:val="008F6397"/>
    <w:rsid w:val="00996F27"/>
    <w:rsid w:val="00A36712"/>
    <w:rsid w:val="00A4484E"/>
    <w:rsid w:val="00A628D6"/>
    <w:rsid w:val="00AA450D"/>
    <w:rsid w:val="00B12E0B"/>
    <w:rsid w:val="00B66668"/>
    <w:rsid w:val="00B87620"/>
    <w:rsid w:val="00C20598"/>
    <w:rsid w:val="00C343AF"/>
    <w:rsid w:val="00C47242"/>
    <w:rsid w:val="00CF0AD9"/>
    <w:rsid w:val="00D14D06"/>
    <w:rsid w:val="00E32222"/>
    <w:rsid w:val="00E33EBC"/>
    <w:rsid w:val="00E35A41"/>
    <w:rsid w:val="00F1241D"/>
    <w:rsid w:val="00F147E7"/>
    <w:rsid w:val="00F87CCB"/>
    <w:rsid w:val="00FE5295"/>
    <w:rsid w:val="153A5722"/>
    <w:rsid w:val="20A071B5"/>
    <w:rsid w:val="236043B3"/>
    <w:rsid w:val="285A1D63"/>
    <w:rsid w:val="5B831039"/>
    <w:rsid w:val="67F16C09"/>
    <w:rsid w:val="78FC3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72"/>
      <w:ind w:left="116" w:right="262"/>
    </w:pPr>
    <w:rPr>
      <w:rFonts w:ascii="PMingLiU" w:hAnsi="PMingLiU" w:eastAsia="PMingLiU" w:cs="PMingLiU"/>
      <w:sz w:val="32"/>
      <w:szCs w:val="32"/>
      <w:lang w:val="zh-CN" w:bidi="zh-CN"/>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1000</Words>
  <Characters>1018</Characters>
  <Lines>7</Lines>
  <Paragraphs>2</Paragraphs>
  <TotalTime>1</TotalTime>
  <ScaleCrop>false</ScaleCrop>
  <LinksUpToDate>false</LinksUpToDate>
  <CharactersWithSpaces>1018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2024-12-20T01:12:00Z</dcterms:created>
  <dc:creator>yulong yang</dc:creator>
  <cp:lastModifiedBy>小精灵肥豆</cp:lastModifiedBy>
  <dcterms:modified xsi:type="dcterms:W3CDTF">2024-12-25T06:16:20Z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84A8EC2B02AD420584A004F9F35B2BAD_12</vt:lpwstr>
  </property>
  <property fmtid="{D5CDD505-2E9C-101B-9397-08002B2CF9AE}" pid="4" name="KSOTemplateDocerSaveRecord">
    <vt:lpwstr>eyJoZGlkIjoiNGUzYmFmYWY1ZjJhZmJmMDZhMmFhZDc1NTdlOGU3ODYiLCJ1c2VySWQiOiIyNjA2OTIwMjUifQ==</vt:lpwstr>
  </property>
</Properties>
</file>