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B94" w:rsidRDefault="00E77D2C">
      <w:pPr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ascii="方正小标宋简体" w:eastAsia="方正小标宋简体" w:hint="eastAsia"/>
          <w:b/>
          <w:sz w:val="44"/>
          <w:szCs w:val="44"/>
        </w:rPr>
        <w:t>西南财经大学</w:t>
      </w:r>
    </w:p>
    <w:p w:rsidR="00001B94" w:rsidRDefault="00E77D2C">
      <w:pPr>
        <w:spacing w:line="70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ascii="方正小标宋简体" w:eastAsia="方正小标宋简体" w:hint="eastAsia"/>
          <w:b/>
          <w:sz w:val="44"/>
          <w:szCs w:val="44"/>
        </w:rPr>
        <w:t>本科新教务系统学生选课操作指南</w:t>
      </w:r>
    </w:p>
    <w:p w:rsidR="00001B94" w:rsidRDefault="00001B94">
      <w:pPr>
        <w:jc w:val="center"/>
        <w:rPr>
          <w:sz w:val="36"/>
          <w:szCs w:val="36"/>
        </w:rPr>
      </w:pPr>
    </w:p>
    <w:p w:rsidR="00001B94" w:rsidRDefault="00E77D2C">
      <w:pPr>
        <w:pStyle w:val="2"/>
      </w:pPr>
      <w:r>
        <w:rPr>
          <w:rFonts w:hint="eastAsia"/>
        </w:rPr>
        <w:t>温馨</w:t>
      </w:r>
      <w:r>
        <w:t>提示：</w:t>
      </w:r>
    </w:p>
    <w:p w:rsidR="00001B94" w:rsidRDefault="00E77D2C">
      <w:pPr>
        <w:spacing w:line="329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本指南中的截图较大，可</w:t>
      </w:r>
      <w:r>
        <w:rPr>
          <w:rFonts w:ascii="仿宋" w:eastAsia="仿宋" w:hAnsi="仿宋" w:hint="eastAsia"/>
          <w:sz w:val="32"/>
          <w:szCs w:val="32"/>
        </w:rPr>
        <w:t>直接</w:t>
      </w:r>
      <w:r>
        <w:rPr>
          <w:rFonts w:ascii="仿宋" w:eastAsia="仿宋" w:hAnsi="仿宋"/>
          <w:sz w:val="32"/>
          <w:szCs w:val="32"/>
        </w:rPr>
        <w:t>放大</w:t>
      </w:r>
      <w:r>
        <w:rPr>
          <w:rFonts w:ascii="仿宋" w:eastAsia="仿宋" w:hAnsi="仿宋" w:hint="eastAsia"/>
          <w:sz w:val="32"/>
          <w:szCs w:val="32"/>
        </w:rPr>
        <w:t>本文档</w:t>
      </w:r>
      <w:r>
        <w:rPr>
          <w:rFonts w:ascii="仿宋" w:eastAsia="仿宋" w:hAnsi="仿宋"/>
          <w:sz w:val="32"/>
          <w:szCs w:val="32"/>
        </w:rPr>
        <w:t>的显示比例</w:t>
      </w:r>
      <w:r>
        <w:rPr>
          <w:rFonts w:ascii="仿宋" w:eastAsia="仿宋" w:hAnsi="仿宋" w:hint="eastAsia"/>
          <w:sz w:val="32"/>
          <w:szCs w:val="32"/>
        </w:rPr>
        <w:t>以</w:t>
      </w:r>
      <w:r>
        <w:rPr>
          <w:rFonts w:ascii="仿宋" w:eastAsia="仿宋" w:hAnsi="仿宋"/>
          <w:sz w:val="32"/>
          <w:szCs w:val="32"/>
        </w:rPr>
        <w:t>查看图片细节。</w:t>
      </w:r>
      <w:r>
        <w:rPr>
          <w:rFonts w:ascii="仿宋" w:eastAsia="仿宋" w:hAnsi="仿宋" w:hint="eastAsia"/>
          <w:sz w:val="32"/>
          <w:szCs w:val="32"/>
        </w:rPr>
        <w:t>请勿将</w:t>
      </w:r>
      <w:r>
        <w:rPr>
          <w:rFonts w:ascii="仿宋" w:eastAsia="仿宋" w:hAnsi="仿宋"/>
          <w:sz w:val="32"/>
          <w:szCs w:val="32"/>
        </w:rPr>
        <w:t>图片复制粘贴到其他地方，</w:t>
      </w:r>
      <w:r>
        <w:rPr>
          <w:rFonts w:ascii="仿宋" w:eastAsia="仿宋" w:hAnsi="仿宋" w:hint="eastAsia"/>
          <w:sz w:val="32"/>
          <w:szCs w:val="32"/>
        </w:rPr>
        <w:t>否则</w:t>
      </w:r>
      <w:r>
        <w:rPr>
          <w:rFonts w:ascii="仿宋" w:eastAsia="仿宋" w:hAnsi="仿宋"/>
          <w:sz w:val="32"/>
          <w:szCs w:val="32"/>
        </w:rPr>
        <w:t>图片</w:t>
      </w:r>
      <w:r>
        <w:rPr>
          <w:rFonts w:ascii="仿宋" w:eastAsia="仿宋" w:hAnsi="仿宋" w:hint="eastAsia"/>
          <w:sz w:val="32"/>
          <w:szCs w:val="32"/>
        </w:rPr>
        <w:t>会模糊难辨</w:t>
      </w:r>
      <w:r>
        <w:rPr>
          <w:rFonts w:ascii="仿宋" w:eastAsia="仿宋" w:hAnsi="仿宋"/>
          <w:sz w:val="32"/>
          <w:szCs w:val="32"/>
        </w:rPr>
        <w:t>。</w:t>
      </w:r>
    </w:p>
    <w:p w:rsidR="00001B94" w:rsidRDefault="00E77D2C">
      <w:pPr>
        <w:pStyle w:val="2"/>
        <w:ind w:firstLineChars="200" w:firstLine="643"/>
      </w:pPr>
      <w:r>
        <w:rPr>
          <w:rFonts w:hint="eastAsia"/>
        </w:rPr>
        <w:t>一、登录</w:t>
      </w:r>
    </w:p>
    <w:p w:rsidR="00001B94" w:rsidRDefault="00E77D2C">
      <w:pPr>
        <w:pStyle w:val="3"/>
        <w:ind w:firstLineChars="200" w:firstLine="643"/>
      </w:pPr>
      <w:r>
        <w:t>1</w:t>
      </w:r>
      <w:r>
        <w:rPr>
          <w:rFonts w:hint="eastAsia"/>
        </w:rPr>
        <w:t>.</w:t>
      </w:r>
      <w:r>
        <w:rPr>
          <w:rFonts w:hint="eastAsia"/>
        </w:rPr>
        <w:t>账号密码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新</w:t>
      </w:r>
      <w:r>
        <w:rPr>
          <w:rFonts w:ascii="仿宋" w:eastAsia="仿宋" w:hAnsi="仿宋"/>
          <w:sz w:val="28"/>
          <w:szCs w:val="28"/>
        </w:rPr>
        <w:t>教务系统</w:t>
      </w:r>
      <w:r>
        <w:rPr>
          <w:rFonts w:ascii="仿宋" w:eastAsia="仿宋" w:hAnsi="仿宋" w:hint="eastAsia"/>
          <w:sz w:val="28"/>
          <w:szCs w:val="28"/>
        </w:rPr>
        <w:t>使用学校</w:t>
      </w:r>
      <w:r>
        <w:rPr>
          <w:rFonts w:ascii="仿宋" w:eastAsia="仿宋" w:hAnsi="仿宋"/>
          <w:sz w:val="28"/>
          <w:szCs w:val="28"/>
        </w:rPr>
        <w:t>统一身份认证</w:t>
      </w:r>
      <w:r>
        <w:rPr>
          <w:rFonts w:ascii="仿宋" w:eastAsia="仿宋" w:hAnsi="仿宋" w:hint="eastAsia"/>
          <w:sz w:val="28"/>
          <w:szCs w:val="28"/>
        </w:rPr>
        <w:t>账号</w:t>
      </w:r>
      <w:r>
        <w:rPr>
          <w:rFonts w:ascii="仿宋" w:eastAsia="仿宋" w:hAnsi="仿宋"/>
          <w:sz w:val="28"/>
          <w:szCs w:val="28"/>
        </w:rPr>
        <w:t>密码登录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老</w:t>
      </w:r>
      <w:r>
        <w:rPr>
          <w:rFonts w:ascii="仿宋" w:eastAsia="仿宋" w:hAnsi="仿宋" w:hint="eastAsia"/>
          <w:sz w:val="28"/>
          <w:szCs w:val="28"/>
        </w:rPr>
        <w:t>教务系统</w:t>
      </w:r>
      <w:r>
        <w:rPr>
          <w:rFonts w:ascii="仿宋" w:eastAsia="仿宋" w:hAnsi="仿宋"/>
          <w:sz w:val="28"/>
          <w:szCs w:val="28"/>
        </w:rPr>
        <w:t>账号密码不再使用。</w:t>
      </w:r>
    </w:p>
    <w:p w:rsidR="00001B94" w:rsidRDefault="00E77D2C">
      <w:pPr>
        <w:pStyle w:val="3"/>
        <w:ind w:firstLineChars="200" w:firstLine="643"/>
      </w:pPr>
      <w:r>
        <w:t>2</w:t>
      </w:r>
      <w:r>
        <w:rPr>
          <w:rFonts w:hint="eastAsia"/>
        </w:rPr>
        <w:t>.</w:t>
      </w:r>
      <w:r>
        <w:rPr>
          <w:rFonts w:hint="eastAsia"/>
        </w:rPr>
        <w:t>校内</w:t>
      </w:r>
      <w:r>
        <w:t>登录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直接地址</w:t>
      </w:r>
      <w:r>
        <w:rPr>
          <w:rFonts w:ascii="仿宋" w:eastAsia="仿宋" w:hAnsi="仿宋"/>
          <w:sz w:val="28"/>
          <w:szCs w:val="28"/>
        </w:rPr>
        <w:t>访问</w:t>
      </w:r>
      <w:r>
        <w:rPr>
          <w:rFonts w:ascii="仿宋" w:eastAsia="仿宋" w:hAnsi="仿宋" w:hint="eastAsia"/>
          <w:sz w:val="28"/>
          <w:szCs w:val="28"/>
        </w:rPr>
        <w:t>：http://jwxt.swufe.edu.cn/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或者</w:t>
      </w:r>
      <w:r>
        <w:rPr>
          <w:rFonts w:ascii="仿宋" w:eastAsia="仿宋" w:hAnsi="仿宋"/>
          <w:sz w:val="28"/>
          <w:szCs w:val="28"/>
        </w:rPr>
        <w:t>通过教务处主页</w:t>
      </w: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http</w:t>
      </w:r>
      <w:r>
        <w:rPr>
          <w:rFonts w:ascii="仿宋" w:eastAsia="仿宋" w:hAnsi="仿宋" w:hint="eastAsia"/>
          <w:sz w:val="28"/>
          <w:szCs w:val="28"/>
        </w:rPr>
        <w:t>s</w:t>
      </w:r>
      <w:r>
        <w:rPr>
          <w:rFonts w:ascii="仿宋" w:eastAsia="仿宋" w:hAnsi="仿宋"/>
          <w:sz w:val="28"/>
          <w:szCs w:val="28"/>
        </w:rPr>
        <w:t>://jwc.swufe.edu.cn</w:t>
      </w:r>
      <w:r>
        <w:rPr>
          <w:rFonts w:ascii="仿宋" w:eastAsia="仿宋" w:hAnsi="仿宋" w:hint="eastAsia"/>
          <w:sz w:val="28"/>
          <w:szCs w:val="28"/>
        </w:rPr>
        <w:t>）</w:t>
      </w:r>
      <w:r>
        <w:rPr>
          <w:rFonts w:ascii="仿宋" w:eastAsia="仿宋" w:hAnsi="仿宋"/>
          <w:sz w:val="28"/>
          <w:szCs w:val="28"/>
        </w:rPr>
        <w:t>链接访问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001B94" w:rsidRDefault="00E77D2C">
      <w:pPr>
        <w:jc w:val="center"/>
        <w:rPr>
          <w:rFonts w:ascii="Arial" w:eastAsia="黑体" w:hAnsi="Arial"/>
          <w:b/>
          <w:sz w:val="32"/>
        </w:rPr>
      </w:pPr>
      <w:r>
        <w:rPr>
          <w:rFonts w:ascii="Arial" w:eastAsia="黑体" w:hAnsi="Arial" w:hint="eastAsia"/>
          <w:b/>
          <w:noProof/>
          <w:sz w:val="32"/>
        </w:rPr>
        <w:drawing>
          <wp:inline distT="0" distB="0" distL="114300" distR="114300">
            <wp:extent cx="5687695" cy="3040380"/>
            <wp:effectExtent l="0" t="0" r="8255" b="7620"/>
            <wp:docPr id="6" name="图片 6" descr="defbc1455d29af5a982b1af3209b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efbc1455d29af5a982b1af3209b8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304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001B94">
      <w:pPr>
        <w:ind w:firstLineChars="200" w:firstLine="480"/>
        <w:rPr>
          <w:rFonts w:ascii="仿宋" w:eastAsia="仿宋" w:hAnsi="仿宋"/>
        </w:rPr>
      </w:pPr>
    </w:p>
    <w:p w:rsidR="00001B94" w:rsidRDefault="00E77D2C">
      <w:pPr>
        <w:widowControl/>
        <w:jc w:val="left"/>
        <w:rPr>
          <w:rFonts w:ascii="仿宋" w:eastAsia="仿宋" w:hAnsi="仿宋"/>
        </w:rPr>
      </w:pPr>
      <w:r>
        <w:rPr>
          <w:rFonts w:ascii="仿宋" w:eastAsia="仿宋" w:hAnsi="仿宋"/>
        </w:rPr>
        <w:br w:type="page"/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在登录</w:t>
      </w:r>
      <w:r>
        <w:rPr>
          <w:rFonts w:ascii="仿宋" w:eastAsia="仿宋" w:hAnsi="仿宋"/>
          <w:sz w:val="28"/>
          <w:szCs w:val="28"/>
        </w:rPr>
        <w:t>页面，输入统一身份认证</w:t>
      </w:r>
      <w:r>
        <w:rPr>
          <w:rFonts w:ascii="仿宋" w:eastAsia="仿宋" w:hAnsi="仿宋" w:hint="eastAsia"/>
          <w:sz w:val="28"/>
          <w:szCs w:val="28"/>
        </w:rPr>
        <w:t>账号密码，登录系统。</w:t>
      </w:r>
    </w:p>
    <w:p w:rsidR="00001B94" w:rsidRDefault="00E77D2C">
      <w:pPr>
        <w:jc w:val="center"/>
        <w:rPr>
          <w:rFonts w:ascii="Arial" w:eastAsia="黑体" w:hAnsi="Arial"/>
          <w:b/>
          <w:sz w:val="32"/>
        </w:rPr>
      </w:pPr>
      <w:r>
        <w:rPr>
          <w:rFonts w:ascii="Arial" w:eastAsia="黑体" w:hAnsi="Arial"/>
          <w:b/>
          <w:noProof/>
          <w:sz w:val="32"/>
        </w:rPr>
        <w:drawing>
          <wp:inline distT="0" distB="0" distL="114300" distR="114300">
            <wp:extent cx="5687695" cy="4276090"/>
            <wp:effectExtent l="0" t="0" r="8255" b="0"/>
            <wp:docPr id="7" name="图片 7" descr="f83c4f7925d56996adecdb52e4e0e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83c4f7925d56996adecdb52e4e0e6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42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001B94">
      <w:pPr>
        <w:jc w:val="center"/>
        <w:rPr>
          <w:rFonts w:ascii="Arial" w:eastAsia="黑体" w:hAnsi="Arial"/>
          <w:b/>
          <w:sz w:val="32"/>
        </w:rPr>
      </w:pPr>
    </w:p>
    <w:p w:rsidR="00001B94" w:rsidRDefault="00E77D2C">
      <w:pPr>
        <w:pStyle w:val="3"/>
        <w:ind w:firstLineChars="200" w:firstLine="643"/>
      </w:pPr>
      <w:r>
        <w:t>3.</w:t>
      </w:r>
      <w:r>
        <w:rPr>
          <w:rFonts w:hint="eastAsia"/>
        </w:rPr>
        <w:t>校外</w:t>
      </w:r>
      <w:r>
        <w:t>登录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登录WebVPN：</w:t>
      </w:r>
      <w:hyperlink r:id="rId8" w:history="1">
        <w:r>
          <w:rPr>
            <w:rStyle w:val="a9"/>
            <w:rFonts w:ascii="仿宋" w:eastAsia="仿宋" w:hAnsi="仿宋" w:hint="eastAsia"/>
            <w:sz w:val="28"/>
            <w:szCs w:val="28"/>
          </w:rPr>
          <w:t>https://</w:t>
        </w:r>
        <w:r>
          <w:rPr>
            <w:rStyle w:val="a9"/>
            <w:rFonts w:ascii="仿宋" w:eastAsia="仿宋" w:hAnsi="仿宋"/>
            <w:sz w:val="28"/>
            <w:szCs w:val="28"/>
          </w:rPr>
          <w:t>webvpn.swufe.edu.cn</w:t>
        </w:r>
      </w:hyperlink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在VPN登录</w:t>
      </w:r>
      <w:r>
        <w:rPr>
          <w:rFonts w:ascii="仿宋" w:eastAsia="仿宋" w:hAnsi="仿宋"/>
          <w:sz w:val="28"/>
          <w:szCs w:val="28"/>
        </w:rPr>
        <w:t>门户中</w:t>
      </w:r>
      <w:r>
        <w:rPr>
          <w:rFonts w:ascii="仿宋" w:eastAsia="仿宋" w:hAnsi="仿宋" w:hint="eastAsia"/>
          <w:sz w:val="28"/>
          <w:szCs w:val="28"/>
        </w:rPr>
        <w:t>的</w:t>
      </w:r>
      <w:r>
        <w:rPr>
          <w:rFonts w:ascii="仿宋" w:eastAsia="仿宋" w:hAnsi="仿宋"/>
          <w:sz w:val="28"/>
          <w:szCs w:val="28"/>
        </w:rPr>
        <w:t>“</w:t>
      </w:r>
      <w:r>
        <w:rPr>
          <w:rFonts w:ascii="仿宋" w:eastAsia="仿宋" w:hAnsi="仿宋" w:hint="eastAsia"/>
          <w:sz w:val="28"/>
          <w:szCs w:val="28"/>
        </w:rPr>
        <w:t>教务处</w:t>
      </w:r>
      <w:r>
        <w:rPr>
          <w:rFonts w:ascii="仿宋" w:eastAsia="仿宋" w:hAnsi="仿宋"/>
          <w:sz w:val="28"/>
          <w:szCs w:val="28"/>
        </w:rPr>
        <w:t>”</w:t>
      </w:r>
      <w:r>
        <w:rPr>
          <w:rFonts w:ascii="仿宋" w:eastAsia="仿宋" w:hAnsi="仿宋" w:hint="eastAsia"/>
          <w:sz w:val="28"/>
          <w:szCs w:val="28"/>
        </w:rPr>
        <w:t>栏目</w:t>
      </w:r>
      <w:r>
        <w:rPr>
          <w:rFonts w:ascii="仿宋" w:eastAsia="仿宋" w:hAnsi="仿宋"/>
          <w:sz w:val="28"/>
          <w:szCs w:val="28"/>
        </w:rPr>
        <w:t>下，找到</w:t>
      </w:r>
      <w:r>
        <w:rPr>
          <w:rFonts w:ascii="仿宋" w:eastAsia="仿宋" w:hAnsi="仿宋" w:hint="eastAsia"/>
          <w:sz w:val="28"/>
          <w:szCs w:val="28"/>
        </w:rPr>
        <w:t>并</w:t>
      </w:r>
      <w:r>
        <w:rPr>
          <w:rFonts w:ascii="仿宋" w:eastAsia="仿宋" w:hAnsi="仿宋"/>
          <w:sz w:val="28"/>
          <w:szCs w:val="28"/>
        </w:rPr>
        <w:t>打开“</w:t>
      </w:r>
      <w:r>
        <w:rPr>
          <w:rFonts w:ascii="仿宋" w:eastAsia="仿宋" w:hAnsi="仿宋" w:hint="eastAsia"/>
          <w:sz w:val="28"/>
          <w:szCs w:val="28"/>
        </w:rPr>
        <w:t>本科</w:t>
      </w:r>
      <w:r>
        <w:rPr>
          <w:rFonts w:ascii="仿宋" w:eastAsia="仿宋" w:hAnsi="仿宋"/>
          <w:sz w:val="28"/>
          <w:szCs w:val="28"/>
        </w:rPr>
        <w:t>新系统”</w:t>
      </w:r>
      <w:r>
        <w:rPr>
          <w:rFonts w:ascii="仿宋" w:eastAsia="仿宋" w:hAnsi="仿宋" w:hint="eastAsia"/>
          <w:sz w:val="28"/>
          <w:szCs w:val="28"/>
        </w:rPr>
        <w:t>，然后</w:t>
      </w:r>
      <w:r>
        <w:rPr>
          <w:rFonts w:ascii="仿宋" w:eastAsia="仿宋" w:hAnsi="仿宋"/>
          <w:sz w:val="28"/>
          <w:szCs w:val="28"/>
        </w:rPr>
        <w:t>使用</w:t>
      </w:r>
      <w:r>
        <w:rPr>
          <w:rFonts w:ascii="仿宋" w:eastAsia="仿宋" w:hAnsi="仿宋" w:hint="eastAsia"/>
          <w:sz w:val="28"/>
          <w:szCs w:val="28"/>
        </w:rPr>
        <w:t>统一身份认证账号密码</w:t>
      </w:r>
      <w:r>
        <w:rPr>
          <w:rFonts w:ascii="仿宋" w:eastAsia="仿宋" w:hAnsi="仿宋"/>
          <w:sz w:val="28"/>
          <w:szCs w:val="28"/>
        </w:rPr>
        <w:t>登录。</w:t>
      </w:r>
    </w:p>
    <w:p w:rsidR="00001B94" w:rsidRDefault="00E77D2C">
      <w:pPr>
        <w:jc w:val="center"/>
        <w:rPr>
          <w:rFonts w:ascii="Arial" w:eastAsia="黑体" w:hAnsi="Arial"/>
          <w:b/>
          <w:sz w:val="32"/>
        </w:rPr>
      </w:pPr>
      <w:r>
        <w:rPr>
          <w:noProof/>
        </w:rPr>
        <w:drawing>
          <wp:inline distT="0" distB="0" distL="0" distR="0">
            <wp:extent cx="5687695" cy="2666365"/>
            <wp:effectExtent l="0" t="0" r="825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266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E77D2C">
      <w:pPr>
        <w:pStyle w:val="2"/>
        <w:ind w:firstLineChars="200" w:firstLine="643"/>
      </w:pPr>
      <w:r>
        <w:rPr>
          <w:rFonts w:hint="eastAsia"/>
        </w:rPr>
        <w:lastRenderedPageBreak/>
        <w:t>二、系统操作</w:t>
      </w:r>
    </w:p>
    <w:p w:rsidR="00001B94" w:rsidRDefault="00E77D2C">
      <w:pPr>
        <w:pStyle w:val="3"/>
        <w:ind w:firstLineChars="200" w:firstLine="64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系统首页</w:t>
      </w:r>
    </w:p>
    <w:p w:rsidR="00001B94" w:rsidRDefault="00E77D2C">
      <w:pPr>
        <w:tabs>
          <w:tab w:val="left" w:pos="459"/>
        </w:tabs>
        <w:jc w:val="left"/>
      </w:pPr>
      <w:r>
        <w:rPr>
          <w:rFonts w:hint="eastAsia"/>
        </w:rPr>
        <w:tab/>
      </w:r>
      <w:r>
        <w:rPr>
          <w:rFonts w:ascii="仿宋" w:eastAsia="仿宋" w:hAnsi="仿宋" w:hint="eastAsia"/>
        </w:rPr>
        <w:t>点击“选课”-“自主选课”，进入选课界面</w:t>
      </w:r>
    </w:p>
    <w:p w:rsidR="00001B94" w:rsidRDefault="00E77D2C">
      <w:pPr>
        <w:jc w:val="center"/>
      </w:pPr>
      <w:r>
        <w:rPr>
          <w:noProof/>
        </w:rPr>
        <w:drawing>
          <wp:inline distT="0" distB="0" distL="0" distR="0">
            <wp:extent cx="5274310" cy="18484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E77D2C">
      <w:pPr>
        <w:spacing w:line="329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点击“信息查询”-“个人课表查询”，查看个人课表。默认为表格模式，可切换为列表模式，或者输出为PDF。</w:t>
      </w:r>
    </w:p>
    <w:p w:rsidR="00001B94" w:rsidRDefault="00E77D2C">
      <w:pPr>
        <w:spacing w:line="329" w:lineRule="auto"/>
        <w:ind w:firstLineChars="200" w:firstLine="480"/>
        <w:rPr>
          <w:rFonts w:ascii="仿宋" w:eastAsia="仿宋" w:hAnsi="仿宋"/>
        </w:rPr>
      </w:pPr>
      <w:r>
        <w:rPr>
          <w:noProof/>
        </w:rPr>
        <w:drawing>
          <wp:inline distT="0" distB="0" distL="0" distR="0">
            <wp:extent cx="5274310" cy="170434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“自主选课”页面与“个人课表查询”页面可作为浏览器标签页，同时打开，随时切换查看。</w:t>
      </w:r>
    </w:p>
    <w:p w:rsidR="00001B94" w:rsidRDefault="00E77D2C">
      <w:pPr>
        <w:spacing w:line="329" w:lineRule="auto"/>
        <w:ind w:firstLineChars="200" w:firstLine="480"/>
        <w:rPr>
          <w:rFonts w:ascii="仿宋" w:eastAsia="仿宋" w:hAnsi="仿宋"/>
        </w:rPr>
      </w:pPr>
      <w:r>
        <w:rPr>
          <w:noProof/>
        </w:rPr>
        <w:lastRenderedPageBreak/>
        <w:drawing>
          <wp:inline distT="0" distB="0" distL="0" distR="0">
            <wp:extent cx="5274310" cy="387350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41" cy="387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E77D2C">
      <w:pPr>
        <w:pStyle w:val="3"/>
        <w:ind w:firstLineChars="200" w:firstLine="643"/>
      </w:pPr>
      <w:r>
        <w:rPr>
          <w:rFonts w:hint="eastAsia"/>
        </w:rPr>
        <w:t>2.</w:t>
      </w:r>
      <w:r>
        <w:rPr>
          <w:rFonts w:hint="eastAsia"/>
        </w:rPr>
        <w:t>自主选课</w:t>
      </w:r>
    </w:p>
    <w:p w:rsidR="00001B94" w:rsidRDefault="00E77D2C">
      <w:pPr>
        <w:ind w:firstLineChars="200" w:firstLine="480"/>
        <w:rPr>
          <w:b/>
        </w:rPr>
      </w:pPr>
      <w:r>
        <w:rPr>
          <w:rFonts w:hint="eastAsia"/>
          <w:b/>
        </w:rPr>
        <w:t>1</w:t>
      </w:r>
      <w:r>
        <w:rPr>
          <w:rFonts w:hint="eastAsia"/>
          <w:b/>
        </w:rPr>
        <w:t>）课程筛选区域</w:t>
      </w:r>
    </w:p>
    <w:p w:rsidR="00001B94" w:rsidRDefault="00A51816">
      <w:pPr>
        <w:jc w:val="center"/>
      </w:pPr>
      <w:r>
        <w:rPr>
          <w:noProof/>
        </w:rPr>
        <w:drawing>
          <wp:inline distT="0" distB="0" distL="0" distR="0" wp14:anchorId="604428C1" wp14:editId="7AB6CEEA">
            <wp:extent cx="5759450" cy="3173095"/>
            <wp:effectExtent l="0" t="0" r="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B94" w:rsidRDefault="00E77D2C">
      <w:pPr>
        <w:spacing w:line="329" w:lineRule="auto"/>
        <w:ind w:firstLineChars="200" w:firstLine="4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</w:rPr>
        <w:t>①</w:t>
      </w:r>
      <w:r>
        <w:rPr>
          <w:rFonts w:ascii="仿宋" w:eastAsia="仿宋" w:hAnsi="仿宋" w:hint="eastAsia"/>
          <w:sz w:val="28"/>
          <w:szCs w:val="28"/>
        </w:rPr>
        <w:t>查询条件区域，可按开课学院、上课星期、节次、有无余量、上课时间冲突条件筛选出自己想选择的课程（默认为所有符合自己选课条件的课</w:t>
      </w:r>
      <w:r w:rsidR="00304544">
        <w:rPr>
          <w:rFonts w:ascii="仿宋" w:eastAsia="仿宋" w:hAnsi="仿宋" w:hint="eastAsia"/>
          <w:sz w:val="28"/>
          <w:szCs w:val="28"/>
        </w:rPr>
        <w:t>程）；</w:t>
      </w:r>
    </w:p>
    <w:p w:rsidR="00001B94" w:rsidRDefault="00304544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②当前选课类型的基本信息；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③不同的可选课</w:t>
      </w:r>
      <w:r w:rsidR="00304544">
        <w:rPr>
          <w:rFonts w:ascii="仿宋" w:eastAsia="仿宋" w:hAnsi="仿宋" w:hint="eastAsia"/>
          <w:sz w:val="28"/>
          <w:szCs w:val="28"/>
        </w:rPr>
        <w:t>类型，只在选课时间开放阶段显示本类型，不同类型页签不能频繁切换；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④已选课程信息，可</w:t>
      </w:r>
      <w:r w:rsidR="00304544">
        <w:rPr>
          <w:rFonts w:ascii="仿宋" w:eastAsia="仿宋" w:hAnsi="仿宋" w:hint="eastAsia"/>
          <w:sz w:val="28"/>
          <w:szCs w:val="28"/>
        </w:rPr>
        <w:t>点击</w:t>
      </w:r>
      <w:r>
        <w:rPr>
          <w:rFonts w:ascii="仿宋" w:eastAsia="仿宋" w:hAnsi="仿宋" w:hint="eastAsia"/>
          <w:sz w:val="28"/>
          <w:szCs w:val="28"/>
        </w:rPr>
        <w:t>展开查看已选择的课程，可在该界面退选课程。</w:t>
      </w:r>
    </w:p>
    <w:p w:rsidR="00B55BCF" w:rsidRPr="00B55BCF" w:rsidRDefault="00B55BCF" w:rsidP="00B55BCF">
      <w:pPr>
        <w:spacing w:line="329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</w:p>
    <w:p w:rsidR="00001B94" w:rsidRDefault="00E77D2C">
      <w:pPr>
        <w:spacing w:line="329" w:lineRule="auto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2）选课区域</w:t>
      </w:r>
    </w:p>
    <w:p w:rsidR="00001B94" w:rsidRDefault="00E77D2C">
      <w:pPr>
        <w:jc w:val="center"/>
      </w:pPr>
      <w:r>
        <w:rPr>
          <w:noProof/>
        </w:rPr>
        <w:drawing>
          <wp:inline distT="0" distB="0" distL="114300" distR="114300">
            <wp:extent cx="5687695" cy="2840355"/>
            <wp:effectExtent l="0" t="0" r="8255" b="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284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经过课程筛选区域设置筛选条件，并点击“查询”之后，将自动收起上方的筛选区域（如需重新筛选，可点击“展开”），展示下方的选课区域。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选课区域每个页签对应一种课程类型，每种课程类型的选课方式都是</w:t>
      </w:r>
      <w:r w:rsidR="00212845">
        <w:rPr>
          <w:rFonts w:ascii="仿宋" w:eastAsia="仿宋" w:hAnsi="仿宋" w:hint="eastAsia"/>
          <w:sz w:val="28"/>
          <w:szCs w:val="28"/>
        </w:rPr>
        <w:t>一致</w:t>
      </w:r>
      <w:r>
        <w:rPr>
          <w:rFonts w:ascii="仿宋" w:eastAsia="仿宋" w:hAnsi="仿宋" w:hint="eastAsia"/>
          <w:sz w:val="28"/>
          <w:szCs w:val="28"/>
        </w:rPr>
        <w:t>的：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①当门课程可选开课教学班个数</w:t>
      </w:r>
      <w:r w:rsidR="00304544">
        <w:rPr>
          <w:rFonts w:ascii="仿宋" w:eastAsia="仿宋" w:hAnsi="仿宋" w:hint="eastAsia"/>
          <w:sz w:val="28"/>
          <w:szCs w:val="28"/>
        </w:rPr>
        <w:t>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②当门课程选课状态</w:t>
      </w:r>
      <w:r w:rsidR="00304544">
        <w:rPr>
          <w:rFonts w:ascii="仿宋" w:eastAsia="仿宋" w:hAnsi="仿宋" w:hint="eastAsia"/>
          <w:sz w:val="28"/>
          <w:szCs w:val="28"/>
        </w:rPr>
        <w:t>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③点击该按钮展开可选教学班详情</w:t>
      </w:r>
      <w:r w:rsidR="00304544">
        <w:rPr>
          <w:rFonts w:ascii="仿宋" w:eastAsia="仿宋" w:hAnsi="仿宋" w:hint="eastAsia"/>
          <w:sz w:val="28"/>
          <w:szCs w:val="28"/>
        </w:rPr>
        <w:t>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④查看教学班任课老师，上课时间、地点，点击“选课”按钮进行选课，选课成功该按钮会</w:t>
      </w:r>
      <w:r w:rsidR="00304544">
        <w:rPr>
          <w:rFonts w:ascii="仿宋" w:eastAsia="仿宋" w:hAnsi="仿宋" w:hint="eastAsia"/>
          <w:sz w:val="28"/>
          <w:szCs w:val="28"/>
        </w:rPr>
        <w:t>变成“退课”，如果与已选课程上课冲突，界面会有提示并且选课失败；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⑤点击“点此查看更多”会加载其他可选教学班</w:t>
      </w:r>
      <w:r w:rsidR="00304544">
        <w:rPr>
          <w:rFonts w:ascii="仿宋" w:eastAsia="仿宋" w:hAnsi="仿宋" w:hint="eastAsia"/>
          <w:sz w:val="28"/>
          <w:szCs w:val="28"/>
        </w:rPr>
        <w:t>。</w:t>
      </w:r>
    </w:p>
    <w:p w:rsidR="00001B94" w:rsidRDefault="00E77D2C">
      <w:pPr>
        <w:spacing w:line="329" w:lineRule="auto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3）课程类型</w:t>
      </w:r>
    </w:p>
    <w:p w:rsidR="00001B94" w:rsidRDefault="00E77D2C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课程类型分为主修课程、板块课、公选课（自由选修课/</w:t>
      </w:r>
      <w:r w:rsidR="00416C8E">
        <w:rPr>
          <w:rFonts w:ascii="仿宋" w:eastAsia="仿宋" w:hAnsi="仿宋" w:hint="eastAsia"/>
          <w:sz w:val="28"/>
          <w:szCs w:val="28"/>
        </w:rPr>
        <w:t>通识选修课）、</w:t>
      </w:r>
      <w:r w:rsidR="00416C8E">
        <w:rPr>
          <w:rFonts w:ascii="仿宋" w:eastAsia="仿宋" w:hAnsi="仿宋" w:hint="eastAsia"/>
          <w:sz w:val="28"/>
          <w:szCs w:val="28"/>
        </w:rPr>
        <w:lastRenderedPageBreak/>
        <w:t>特殊课程</w:t>
      </w:r>
      <w:r>
        <w:rPr>
          <w:rFonts w:ascii="仿宋" w:eastAsia="仿宋" w:hAnsi="仿宋" w:hint="eastAsia"/>
          <w:sz w:val="28"/>
          <w:szCs w:val="28"/>
        </w:rPr>
        <w:t>等。各类型的具体选课要求，可参照选课通知正文的介绍，并最终以自己年级专业的培养方案要求为准。</w:t>
      </w:r>
    </w:p>
    <w:p w:rsidR="004B59CF" w:rsidRPr="00B55BCF" w:rsidRDefault="004B59CF" w:rsidP="00E37C56">
      <w:pPr>
        <w:pStyle w:val="3"/>
        <w:ind w:firstLineChars="200" w:firstLine="643"/>
      </w:pPr>
      <w:r>
        <w:rPr>
          <w:rFonts w:hint="eastAsia"/>
        </w:rPr>
        <w:t>3.</w:t>
      </w:r>
      <w:r>
        <w:rPr>
          <w:rFonts w:hint="eastAsia"/>
        </w:rPr>
        <w:t>筛选区域</w:t>
      </w:r>
      <w:r>
        <w:t>使用</w:t>
      </w:r>
      <w:r w:rsidR="00BB7D9B">
        <w:rPr>
          <w:rFonts w:hint="eastAsia"/>
        </w:rPr>
        <w:t>提示</w:t>
      </w:r>
    </w:p>
    <w:p w:rsidR="004B59CF" w:rsidRPr="00B55BCF" w:rsidRDefault="004B59CF" w:rsidP="004B59CF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1)</w:t>
      </w:r>
      <w:r>
        <w:rPr>
          <w:rFonts w:ascii="仿宋" w:eastAsia="仿宋" w:hAnsi="仿宋" w:hint="eastAsia"/>
          <w:sz w:val="28"/>
          <w:szCs w:val="28"/>
        </w:rPr>
        <w:t>筛选</w:t>
      </w:r>
      <w:r>
        <w:rPr>
          <w:rFonts w:ascii="仿宋" w:eastAsia="仿宋" w:hAnsi="仿宋"/>
          <w:sz w:val="28"/>
          <w:szCs w:val="28"/>
        </w:rPr>
        <w:t>区域主要</w:t>
      </w:r>
      <w:r>
        <w:rPr>
          <w:rFonts w:ascii="仿宋" w:eastAsia="仿宋" w:hAnsi="仿宋" w:hint="eastAsia"/>
          <w:sz w:val="28"/>
          <w:szCs w:val="28"/>
        </w:rPr>
        <w:t>在补改选</w:t>
      </w:r>
      <w:r>
        <w:rPr>
          <w:rFonts w:ascii="仿宋" w:eastAsia="仿宋" w:hAnsi="仿宋"/>
          <w:sz w:val="28"/>
          <w:szCs w:val="28"/>
        </w:rPr>
        <w:t>阶段进行跨专业选课时</w:t>
      </w:r>
      <w:r>
        <w:rPr>
          <w:rFonts w:ascii="仿宋" w:eastAsia="仿宋" w:hAnsi="仿宋" w:hint="eastAsia"/>
          <w:sz w:val="28"/>
          <w:szCs w:val="28"/>
        </w:rPr>
        <w:t>使用。</w:t>
      </w:r>
      <w:r w:rsidRPr="00B55BCF">
        <w:rPr>
          <w:rFonts w:ascii="仿宋" w:eastAsia="仿宋" w:hAnsi="仿宋" w:hint="eastAsia"/>
          <w:sz w:val="28"/>
          <w:szCs w:val="28"/>
        </w:rPr>
        <w:t>初选、复选阶段，不勾选任何筛选项，直接查询即可选择该类型</w:t>
      </w:r>
      <w:r w:rsidRPr="00B55BCF">
        <w:rPr>
          <w:rFonts w:ascii="仿宋" w:eastAsia="仿宋" w:hAnsi="仿宋"/>
          <w:sz w:val="28"/>
          <w:szCs w:val="28"/>
        </w:rPr>
        <w:t>的</w:t>
      </w:r>
      <w:r w:rsidRPr="00B55BCF">
        <w:rPr>
          <w:rFonts w:ascii="仿宋" w:eastAsia="仿宋" w:hAnsi="仿宋" w:hint="eastAsia"/>
          <w:sz w:val="28"/>
          <w:szCs w:val="28"/>
        </w:rPr>
        <w:t>本专业课程。</w:t>
      </w:r>
    </w:p>
    <w:p w:rsidR="004B59CF" w:rsidRPr="00B55BCF" w:rsidRDefault="004B59CF" w:rsidP="004B59CF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2)</w:t>
      </w:r>
      <w:r w:rsidRPr="00B55BCF">
        <w:rPr>
          <w:rFonts w:ascii="仿宋" w:eastAsia="仿宋" w:hAnsi="仿宋" w:hint="eastAsia"/>
          <w:sz w:val="28"/>
          <w:szCs w:val="28"/>
        </w:rPr>
        <w:t>如在补改选阶段，需选择本专业主修课程，则只勾选“本年级本专业课程(仅主修课程适用)”</w:t>
      </w:r>
      <w:r>
        <w:rPr>
          <w:rFonts w:ascii="仿宋" w:eastAsia="仿宋" w:hAnsi="仿宋" w:hint="eastAsia"/>
          <w:sz w:val="28"/>
          <w:szCs w:val="28"/>
        </w:rPr>
        <w:t>筛选项</w:t>
      </w:r>
      <w:r w:rsidRPr="00B55BCF">
        <w:rPr>
          <w:rFonts w:ascii="仿宋" w:eastAsia="仿宋" w:hAnsi="仿宋" w:hint="eastAsia"/>
          <w:sz w:val="28"/>
          <w:szCs w:val="28"/>
        </w:rPr>
        <w:t>再查询。</w:t>
      </w:r>
    </w:p>
    <w:p w:rsidR="004B59CF" w:rsidRDefault="004B59CF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3)</w:t>
      </w:r>
      <w:r>
        <w:rPr>
          <w:rFonts w:ascii="仿宋" w:eastAsia="仿宋" w:hAnsi="仿宋" w:hint="eastAsia"/>
          <w:sz w:val="28"/>
          <w:szCs w:val="28"/>
        </w:rPr>
        <w:t>补改选</w:t>
      </w:r>
      <w:r>
        <w:rPr>
          <w:rFonts w:ascii="仿宋" w:eastAsia="仿宋" w:hAnsi="仿宋"/>
          <w:sz w:val="28"/>
          <w:szCs w:val="28"/>
        </w:rPr>
        <w:t>阶段，</w:t>
      </w:r>
      <w:r>
        <w:rPr>
          <w:rFonts w:ascii="仿宋" w:eastAsia="仿宋" w:hAnsi="仿宋" w:hint="eastAsia"/>
          <w:sz w:val="28"/>
          <w:szCs w:val="28"/>
        </w:rPr>
        <w:t>跨选课程筛选</w:t>
      </w:r>
      <w:r w:rsidR="00BB7D9B">
        <w:rPr>
          <w:rFonts w:ascii="仿宋" w:eastAsia="仿宋" w:hAnsi="仿宋" w:hint="eastAsia"/>
          <w:sz w:val="28"/>
          <w:szCs w:val="28"/>
        </w:rPr>
        <w:t>一般流程</w:t>
      </w:r>
      <w:r>
        <w:rPr>
          <w:rFonts w:ascii="仿宋" w:eastAsia="仿宋" w:hAnsi="仿宋"/>
          <w:sz w:val="28"/>
          <w:szCs w:val="28"/>
        </w:rPr>
        <w:t>：</w:t>
      </w:r>
    </w:p>
    <w:p w:rsidR="004B59CF" w:rsidRDefault="004B59CF" w:rsidP="004B59CF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①</w:t>
      </w:r>
      <w:r w:rsidR="00E37C56">
        <w:rPr>
          <w:rFonts w:ascii="仿宋" w:eastAsia="仿宋" w:hAnsi="仿宋" w:hint="eastAsia"/>
          <w:sz w:val="28"/>
          <w:szCs w:val="28"/>
        </w:rPr>
        <w:t>在“</w:t>
      </w:r>
      <w:r w:rsidR="00E37C56">
        <w:rPr>
          <w:rFonts w:ascii="仿宋" w:eastAsia="仿宋" w:hAnsi="仿宋"/>
          <w:sz w:val="28"/>
          <w:szCs w:val="28"/>
        </w:rPr>
        <w:t>主修课程</w:t>
      </w:r>
      <w:r w:rsidR="00E37C56">
        <w:rPr>
          <w:rFonts w:ascii="仿宋" w:eastAsia="仿宋" w:hAnsi="仿宋" w:hint="eastAsia"/>
          <w:sz w:val="28"/>
          <w:szCs w:val="28"/>
        </w:rPr>
        <w:t>”</w:t>
      </w:r>
      <w:bookmarkStart w:id="0" w:name="_GoBack"/>
      <w:bookmarkEnd w:id="0"/>
      <w:r w:rsidR="00E37C56">
        <w:rPr>
          <w:rFonts w:ascii="仿宋" w:eastAsia="仿宋" w:hAnsi="仿宋"/>
          <w:sz w:val="28"/>
          <w:szCs w:val="28"/>
        </w:rPr>
        <w:t>类型下，</w:t>
      </w:r>
      <w:r>
        <w:rPr>
          <w:rFonts w:ascii="仿宋" w:eastAsia="仿宋" w:hAnsi="仿宋" w:hint="eastAsia"/>
          <w:sz w:val="28"/>
          <w:szCs w:val="28"/>
        </w:rPr>
        <w:t>不</w:t>
      </w:r>
      <w:r>
        <w:rPr>
          <w:rFonts w:ascii="仿宋" w:eastAsia="仿宋" w:hAnsi="仿宋"/>
          <w:sz w:val="28"/>
          <w:szCs w:val="28"/>
        </w:rPr>
        <w:t>设置任何筛选条件，</w:t>
      </w:r>
      <w:r>
        <w:rPr>
          <w:rFonts w:ascii="仿宋" w:eastAsia="仿宋" w:hAnsi="仿宋" w:hint="eastAsia"/>
          <w:sz w:val="28"/>
          <w:szCs w:val="28"/>
        </w:rPr>
        <w:t>直接</w:t>
      </w:r>
      <w:r>
        <w:rPr>
          <w:rFonts w:ascii="仿宋" w:eastAsia="仿宋" w:hAnsi="仿宋"/>
          <w:sz w:val="28"/>
          <w:szCs w:val="28"/>
        </w:rPr>
        <w:t>查询，</w:t>
      </w:r>
      <w:r w:rsidR="00E37C56">
        <w:rPr>
          <w:rFonts w:ascii="仿宋" w:eastAsia="仿宋" w:hAnsi="仿宋" w:hint="eastAsia"/>
          <w:sz w:val="28"/>
          <w:szCs w:val="28"/>
        </w:rPr>
        <w:t>可</w:t>
      </w:r>
      <w:r w:rsidR="00BB7D9B">
        <w:rPr>
          <w:rFonts w:ascii="仿宋" w:eastAsia="仿宋" w:hAnsi="仿宋" w:hint="eastAsia"/>
          <w:sz w:val="28"/>
          <w:szCs w:val="28"/>
        </w:rPr>
        <w:t>得到</w:t>
      </w:r>
      <w:r w:rsidR="00BB7D9B">
        <w:rPr>
          <w:rFonts w:ascii="仿宋" w:eastAsia="仿宋" w:hAnsi="仿宋"/>
          <w:sz w:val="28"/>
          <w:szCs w:val="28"/>
        </w:rPr>
        <w:t>大量</w:t>
      </w:r>
      <w:r w:rsidR="00BB7D9B">
        <w:rPr>
          <w:rFonts w:ascii="仿宋" w:eastAsia="仿宋" w:hAnsi="仿宋" w:hint="eastAsia"/>
          <w:sz w:val="28"/>
          <w:szCs w:val="28"/>
        </w:rPr>
        <w:t>供</w:t>
      </w:r>
      <w:r w:rsidR="00BB7D9B">
        <w:rPr>
          <w:rFonts w:ascii="仿宋" w:eastAsia="仿宋" w:hAnsi="仿宋"/>
          <w:sz w:val="28"/>
          <w:szCs w:val="28"/>
        </w:rPr>
        <w:t>跨选课程</w:t>
      </w:r>
      <w:r>
        <w:rPr>
          <w:rFonts w:ascii="仿宋" w:eastAsia="仿宋" w:hAnsi="仿宋"/>
          <w:sz w:val="28"/>
          <w:szCs w:val="28"/>
        </w:rPr>
        <w:t>。</w:t>
      </w:r>
    </w:p>
    <w:p w:rsidR="004B59CF" w:rsidRDefault="004B59CF" w:rsidP="004B59CF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②在①的</w:t>
      </w:r>
      <w:r>
        <w:rPr>
          <w:rFonts w:ascii="仿宋" w:eastAsia="仿宋" w:hAnsi="仿宋"/>
          <w:sz w:val="28"/>
          <w:szCs w:val="28"/>
        </w:rPr>
        <w:t>基础上，</w:t>
      </w:r>
      <w:r w:rsidR="00BB7D9B">
        <w:rPr>
          <w:rFonts w:ascii="仿宋" w:eastAsia="仿宋" w:hAnsi="仿宋" w:hint="eastAsia"/>
          <w:sz w:val="28"/>
          <w:szCs w:val="28"/>
        </w:rPr>
        <w:t>使用</w:t>
      </w:r>
      <w:r w:rsidRPr="00B55BCF">
        <w:rPr>
          <w:rFonts w:ascii="仿宋" w:eastAsia="仿宋" w:hAnsi="仿宋" w:hint="eastAsia"/>
          <w:sz w:val="28"/>
          <w:szCs w:val="28"/>
        </w:rPr>
        <w:t>各种筛选项工具，</w:t>
      </w:r>
      <w:r>
        <w:rPr>
          <w:rFonts w:ascii="仿宋" w:eastAsia="仿宋" w:hAnsi="仿宋" w:hint="eastAsia"/>
          <w:sz w:val="28"/>
          <w:szCs w:val="28"/>
        </w:rPr>
        <w:t>添加符合</w:t>
      </w:r>
      <w:r>
        <w:rPr>
          <w:rFonts w:ascii="仿宋" w:eastAsia="仿宋" w:hAnsi="仿宋"/>
          <w:sz w:val="28"/>
          <w:szCs w:val="28"/>
        </w:rPr>
        <w:t>自己期望的筛选条件，</w:t>
      </w:r>
      <w:r w:rsidR="00BB7D9B">
        <w:rPr>
          <w:rFonts w:ascii="仿宋" w:eastAsia="仿宋" w:hAnsi="仿宋" w:hint="eastAsia"/>
          <w:sz w:val="28"/>
          <w:szCs w:val="28"/>
        </w:rPr>
        <w:t>可</w:t>
      </w:r>
      <w:r w:rsidR="00923F70">
        <w:rPr>
          <w:rFonts w:ascii="仿宋" w:eastAsia="仿宋" w:hAnsi="仿宋" w:hint="eastAsia"/>
          <w:sz w:val="28"/>
          <w:szCs w:val="28"/>
        </w:rPr>
        <w:t>逐步</w:t>
      </w:r>
      <w:r>
        <w:rPr>
          <w:rFonts w:ascii="仿宋" w:eastAsia="仿宋" w:hAnsi="仿宋"/>
          <w:sz w:val="28"/>
          <w:szCs w:val="28"/>
        </w:rPr>
        <w:t>缩小课程范围</w:t>
      </w:r>
      <w:r w:rsidRPr="00B55BCF">
        <w:rPr>
          <w:rFonts w:ascii="仿宋" w:eastAsia="仿宋" w:hAnsi="仿宋" w:hint="eastAsia"/>
          <w:sz w:val="28"/>
          <w:szCs w:val="28"/>
        </w:rPr>
        <w:t>。</w:t>
      </w:r>
    </w:p>
    <w:p w:rsidR="0037684E" w:rsidRDefault="00923F70" w:rsidP="00D957EE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③</w:t>
      </w:r>
      <w:r w:rsidR="00D957EE">
        <w:rPr>
          <w:rFonts w:ascii="仿宋" w:eastAsia="仿宋" w:hAnsi="仿宋" w:hint="eastAsia"/>
          <w:sz w:val="28"/>
          <w:szCs w:val="28"/>
        </w:rPr>
        <w:t>多</w:t>
      </w:r>
      <w:r>
        <w:rPr>
          <w:rFonts w:ascii="仿宋" w:eastAsia="仿宋" w:hAnsi="仿宋" w:hint="eastAsia"/>
          <w:sz w:val="28"/>
          <w:szCs w:val="28"/>
        </w:rPr>
        <w:t>筛选</w:t>
      </w:r>
      <w:r>
        <w:rPr>
          <w:rFonts w:ascii="仿宋" w:eastAsia="仿宋" w:hAnsi="仿宋"/>
          <w:sz w:val="28"/>
          <w:szCs w:val="28"/>
        </w:rPr>
        <w:t>条件</w:t>
      </w:r>
      <w:r w:rsidR="00D957EE">
        <w:rPr>
          <w:rFonts w:ascii="仿宋" w:eastAsia="仿宋" w:hAnsi="仿宋" w:hint="eastAsia"/>
          <w:sz w:val="28"/>
          <w:szCs w:val="28"/>
        </w:rPr>
        <w:t>之间</w:t>
      </w:r>
      <w:r w:rsidR="00D957EE">
        <w:rPr>
          <w:rFonts w:ascii="仿宋" w:eastAsia="仿宋" w:hAnsi="仿宋"/>
          <w:sz w:val="28"/>
          <w:szCs w:val="28"/>
        </w:rPr>
        <w:t>的逻辑关系：</w:t>
      </w:r>
      <w:r w:rsidR="00D957EE">
        <w:rPr>
          <w:rFonts w:ascii="仿宋" w:eastAsia="仿宋" w:hAnsi="仿宋" w:hint="eastAsia"/>
          <w:sz w:val="28"/>
          <w:szCs w:val="28"/>
        </w:rPr>
        <w:t>筛选条件同一类型选择多条，互相之间为“或”的关系；</w:t>
      </w:r>
      <w:r w:rsidR="00D957EE" w:rsidRPr="00D957EE">
        <w:rPr>
          <w:rFonts w:ascii="仿宋" w:eastAsia="仿宋" w:hAnsi="仿宋" w:hint="eastAsia"/>
          <w:sz w:val="28"/>
          <w:szCs w:val="28"/>
        </w:rPr>
        <w:t>多个筛选条件类型之间，是“且”的关系。</w:t>
      </w:r>
    </w:p>
    <w:p w:rsidR="00923F70" w:rsidRDefault="0037684E" w:rsidP="00D957EE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示例如下</w:t>
      </w:r>
      <w:r w:rsidR="00D957EE">
        <w:rPr>
          <w:rFonts w:ascii="仿宋" w:eastAsia="仿宋" w:hAnsi="仿宋"/>
          <w:sz w:val="28"/>
          <w:szCs w:val="28"/>
        </w:rPr>
        <w:t>：</w:t>
      </w:r>
    </w:p>
    <w:p w:rsidR="00D957EE" w:rsidRPr="00D957EE" w:rsidRDefault="00D957EE" w:rsidP="00D957EE">
      <w:pPr>
        <w:spacing w:line="329" w:lineRule="auto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0E6A828F" wp14:editId="6C66F27B">
            <wp:extent cx="5759450" cy="3256915"/>
            <wp:effectExtent l="0" t="0" r="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9CF" w:rsidRDefault="00BB7D9B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以上</w:t>
      </w:r>
      <w:r>
        <w:rPr>
          <w:rFonts w:ascii="仿宋" w:eastAsia="仿宋" w:hAnsi="仿宋"/>
          <w:sz w:val="28"/>
          <w:szCs w:val="28"/>
        </w:rPr>
        <w:t>为</w:t>
      </w:r>
      <w:r w:rsidR="00D957EE">
        <w:rPr>
          <w:rFonts w:ascii="仿宋" w:eastAsia="仿宋" w:hAnsi="仿宋" w:hint="eastAsia"/>
          <w:sz w:val="28"/>
          <w:szCs w:val="28"/>
        </w:rPr>
        <w:t>复合</w:t>
      </w:r>
      <w:r w:rsidR="00D957EE">
        <w:rPr>
          <w:rFonts w:ascii="仿宋" w:eastAsia="仿宋" w:hAnsi="仿宋"/>
          <w:sz w:val="28"/>
          <w:szCs w:val="28"/>
        </w:rPr>
        <w:t>型筛选</w:t>
      </w:r>
      <w:r w:rsidR="00D957EE">
        <w:rPr>
          <w:rFonts w:ascii="仿宋" w:eastAsia="仿宋" w:hAnsi="仿宋" w:hint="eastAsia"/>
          <w:sz w:val="28"/>
          <w:szCs w:val="28"/>
        </w:rPr>
        <w:t>条件</w:t>
      </w:r>
      <w:r w:rsidR="00D957EE">
        <w:rPr>
          <w:rFonts w:ascii="仿宋" w:eastAsia="仿宋" w:hAnsi="仿宋"/>
          <w:sz w:val="28"/>
          <w:szCs w:val="28"/>
        </w:rPr>
        <w:t>，上课时间、学生年级、有误余量、上课星期、</w:t>
      </w:r>
      <w:r>
        <w:rPr>
          <w:rFonts w:ascii="仿宋" w:eastAsia="仿宋" w:hAnsi="仿宋"/>
          <w:sz w:val="28"/>
          <w:szCs w:val="28"/>
        </w:rPr>
        <w:t>开课学院</w:t>
      </w:r>
      <w:r w:rsidR="00D957EE">
        <w:rPr>
          <w:rFonts w:ascii="仿宋" w:eastAsia="仿宋" w:hAnsi="仿宋" w:hint="eastAsia"/>
          <w:sz w:val="28"/>
          <w:szCs w:val="28"/>
        </w:rPr>
        <w:t>之间是</w:t>
      </w:r>
      <w:r>
        <w:rPr>
          <w:rFonts w:ascii="仿宋" w:eastAsia="仿宋" w:hAnsi="仿宋"/>
          <w:sz w:val="28"/>
          <w:szCs w:val="28"/>
        </w:rPr>
        <w:t>不同类型，它们之间</w:t>
      </w:r>
      <w:r w:rsidR="00D957EE">
        <w:rPr>
          <w:rFonts w:ascii="仿宋" w:eastAsia="仿宋" w:hAnsi="仿宋"/>
          <w:sz w:val="28"/>
          <w:szCs w:val="28"/>
        </w:rPr>
        <w:t>是“</w:t>
      </w:r>
      <w:r w:rsidR="00D957EE">
        <w:rPr>
          <w:rFonts w:ascii="仿宋" w:eastAsia="仿宋" w:hAnsi="仿宋" w:hint="eastAsia"/>
          <w:sz w:val="28"/>
          <w:szCs w:val="28"/>
        </w:rPr>
        <w:t>且</w:t>
      </w:r>
      <w:r w:rsidR="00D957EE">
        <w:rPr>
          <w:rFonts w:ascii="仿宋" w:eastAsia="仿宋" w:hAnsi="仿宋"/>
          <w:sz w:val="28"/>
          <w:szCs w:val="28"/>
        </w:rPr>
        <w:t>”</w:t>
      </w:r>
      <w:r w:rsidR="00D957EE">
        <w:rPr>
          <w:rFonts w:ascii="仿宋" w:eastAsia="仿宋" w:hAnsi="仿宋" w:hint="eastAsia"/>
          <w:sz w:val="28"/>
          <w:szCs w:val="28"/>
        </w:rPr>
        <w:t>的</w:t>
      </w:r>
      <w:r w:rsidR="00D957EE">
        <w:rPr>
          <w:rFonts w:ascii="仿宋" w:eastAsia="仿宋" w:hAnsi="仿宋"/>
          <w:sz w:val="28"/>
          <w:szCs w:val="28"/>
        </w:rPr>
        <w:t>关系；</w:t>
      </w:r>
      <w:r w:rsidR="00D957EE">
        <w:rPr>
          <w:rFonts w:ascii="仿宋" w:eastAsia="仿宋" w:hAnsi="仿宋" w:hint="eastAsia"/>
          <w:sz w:val="28"/>
          <w:szCs w:val="28"/>
        </w:rPr>
        <w:t>“开课</w:t>
      </w:r>
      <w:r w:rsidR="00D957EE">
        <w:rPr>
          <w:rFonts w:ascii="仿宋" w:eastAsia="仿宋" w:hAnsi="仿宋"/>
          <w:sz w:val="28"/>
          <w:szCs w:val="28"/>
        </w:rPr>
        <w:t>学院：人文与</w:t>
      </w:r>
      <w:r w:rsidR="00D957EE">
        <w:rPr>
          <w:rFonts w:ascii="仿宋" w:eastAsia="仿宋" w:hAnsi="仿宋"/>
          <w:sz w:val="28"/>
          <w:szCs w:val="28"/>
        </w:rPr>
        <w:lastRenderedPageBreak/>
        <w:t>艺术学院</w:t>
      </w:r>
      <w:r w:rsidR="00D957EE">
        <w:rPr>
          <w:rFonts w:ascii="仿宋" w:eastAsia="仿宋" w:hAnsi="仿宋" w:hint="eastAsia"/>
          <w:sz w:val="28"/>
          <w:szCs w:val="28"/>
        </w:rPr>
        <w:t>”</w:t>
      </w:r>
      <w:r w:rsidR="00D957EE">
        <w:rPr>
          <w:rFonts w:ascii="仿宋" w:eastAsia="仿宋" w:hAnsi="仿宋"/>
          <w:sz w:val="28"/>
          <w:szCs w:val="28"/>
        </w:rPr>
        <w:t>、</w:t>
      </w:r>
      <w:r w:rsidR="00D957EE">
        <w:rPr>
          <w:rFonts w:ascii="仿宋" w:eastAsia="仿宋" w:hAnsi="仿宋" w:hint="eastAsia"/>
          <w:sz w:val="28"/>
          <w:szCs w:val="28"/>
        </w:rPr>
        <w:t>“</w:t>
      </w:r>
      <w:r w:rsidR="00D957EE">
        <w:rPr>
          <w:rFonts w:ascii="仿宋" w:eastAsia="仿宋" w:hAnsi="仿宋"/>
          <w:sz w:val="28"/>
          <w:szCs w:val="28"/>
        </w:rPr>
        <w:t>开课学院</w:t>
      </w:r>
      <w:r w:rsidR="00D957EE">
        <w:rPr>
          <w:rFonts w:ascii="仿宋" w:eastAsia="仿宋" w:hAnsi="仿宋" w:hint="eastAsia"/>
          <w:sz w:val="28"/>
          <w:szCs w:val="28"/>
        </w:rPr>
        <w:t>：</w:t>
      </w:r>
      <w:r w:rsidR="00D957EE">
        <w:rPr>
          <w:rFonts w:ascii="仿宋" w:eastAsia="仿宋" w:hAnsi="仿宋"/>
          <w:sz w:val="28"/>
          <w:szCs w:val="28"/>
        </w:rPr>
        <w:t>金融学院</w:t>
      </w:r>
      <w:r w:rsidR="00D957EE">
        <w:rPr>
          <w:rFonts w:ascii="仿宋" w:eastAsia="仿宋" w:hAnsi="仿宋" w:hint="eastAsia"/>
          <w:sz w:val="28"/>
          <w:szCs w:val="28"/>
        </w:rPr>
        <w:t>”、</w:t>
      </w:r>
      <w:r w:rsidR="00D957EE">
        <w:rPr>
          <w:rFonts w:ascii="仿宋" w:eastAsia="仿宋" w:hAnsi="仿宋"/>
          <w:sz w:val="28"/>
          <w:szCs w:val="28"/>
        </w:rPr>
        <w:t>“</w:t>
      </w:r>
      <w:r w:rsidR="00D957EE">
        <w:rPr>
          <w:rFonts w:ascii="仿宋" w:eastAsia="仿宋" w:hAnsi="仿宋" w:hint="eastAsia"/>
          <w:sz w:val="28"/>
          <w:szCs w:val="28"/>
        </w:rPr>
        <w:t>开课学院</w:t>
      </w:r>
      <w:r w:rsidR="00D957EE">
        <w:rPr>
          <w:rFonts w:ascii="仿宋" w:eastAsia="仿宋" w:hAnsi="仿宋"/>
          <w:sz w:val="28"/>
          <w:szCs w:val="28"/>
        </w:rPr>
        <w:t>：法学院”</w:t>
      </w:r>
      <w:r w:rsidR="00D957EE">
        <w:rPr>
          <w:rFonts w:ascii="仿宋" w:eastAsia="仿宋" w:hAnsi="仿宋" w:hint="eastAsia"/>
          <w:sz w:val="28"/>
          <w:szCs w:val="28"/>
        </w:rPr>
        <w:t>，</w:t>
      </w:r>
      <w:r w:rsidR="00E37C56">
        <w:rPr>
          <w:rFonts w:ascii="仿宋" w:eastAsia="仿宋" w:hAnsi="仿宋"/>
          <w:sz w:val="28"/>
          <w:szCs w:val="28"/>
        </w:rPr>
        <w:t>这三个条</w:t>
      </w:r>
      <w:r w:rsidR="00E37C56">
        <w:rPr>
          <w:rFonts w:ascii="仿宋" w:eastAsia="仿宋" w:hAnsi="仿宋" w:hint="eastAsia"/>
          <w:sz w:val="28"/>
          <w:szCs w:val="28"/>
        </w:rPr>
        <w:t>件</w:t>
      </w:r>
      <w:r w:rsidR="00E37C56">
        <w:rPr>
          <w:rFonts w:ascii="仿宋" w:eastAsia="仿宋" w:hAnsi="仿宋"/>
          <w:sz w:val="28"/>
          <w:szCs w:val="28"/>
        </w:rPr>
        <w:t>同属于</w:t>
      </w:r>
      <w:r w:rsidR="00D957EE">
        <w:rPr>
          <w:rFonts w:ascii="仿宋" w:eastAsia="仿宋" w:hAnsi="仿宋"/>
          <w:sz w:val="28"/>
          <w:szCs w:val="28"/>
        </w:rPr>
        <w:t>“</w:t>
      </w:r>
      <w:r w:rsidR="00D957EE">
        <w:rPr>
          <w:rFonts w:ascii="仿宋" w:eastAsia="仿宋" w:hAnsi="仿宋" w:hint="eastAsia"/>
          <w:sz w:val="28"/>
          <w:szCs w:val="28"/>
        </w:rPr>
        <w:t>开课</w:t>
      </w:r>
      <w:r w:rsidR="00D957EE">
        <w:rPr>
          <w:rFonts w:ascii="仿宋" w:eastAsia="仿宋" w:hAnsi="仿宋"/>
          <w:sz w:val="28"/>
          <w:szCs w:val="28"/>
        </w:rPr>
        <w:t>学院”</w:t>
      </w:r>
      <w:r w:rsidR="00E37C56">
        <w:rPr>
          <w:rFonts w:ascii="仿宋" w:eastAsia="仿宋" w:hAnsi="仿宋" w:hint="eastAsia"/>
          <w:sz w:val="28"/>
          <w:szCs w:val="28"/>
        </w:rPr>
        <w:t>这一</w:t>
      </w:r>
      <w:r w:rsidR="00E37C56">
        <w:rPr>
          <w:rFonts w:ascii="仿宋" w:eastAsia="仿宋" w:hAnsi="仿宋"/>
          <w:sz w:val="28"/>
          <w:szCs w:val="28"/>
        </w:rPr>
        <w:t>类型下</w:t>
      </w:r>
      <w:r>
        <w:rPr>
          <w:rFonts w:ascii="仿宋" w:eastAsia="仿宋" w:hAnsi="仿宋"/>
          <w:sz w:val="28"/>
          <w:szCs w:val="28"/>
        </w:rPr>
        <w:t>，</w:t>
      </w:r>
      <w:r>
        <w:rPr>
          <w:rFonts w:ascii="仿宋" w:eastAsia="仿宋" w:hAnsi="仿宋" w:hint="eastAsia"/>
          <w:sz w:val="28"/>
          <w:szCs w:val="28"/>
        </w:rPr>
        <w:t>三者</w:t>
      </w:r>
      <w:r w:rsidR="00D957EE">
        <w:rPr>
          <w:rFonts w:ascii="仿宋" w:eastAsia="仿宋" w:hAnsi="仿宋"/>
          <w:sz w:val="28"/>
          <w:szCs w:val="28"/>
        </w:rPr>
        <w:t>之间是“</w:t>
      </w:r>
      <w:r w:rsidR="00D957EE">
        <w:rPr>
          <w:rFonts w:ascii="仿宋" w:eastAsia="仿宋" w:hAnsi="仿宋" w:hint="eastAsia"/>
          <w:sz w:val="28"/>
          <w:szCs w:val="28"/>
        </w:rPr>
        <w:t>或</w:t>
      </w:r>
      <w:r w:rsidR="00D957EE">
        <w:rPr>
          <w:rFonts w:ascii="仿宋" w:eastAsia="仿宋" w:hAnsi="仿宋"/>
          <w:sz w:val="28"/>
          <w:szCs w:val="28"/>
        </w:rPr>
        <w:t>”</w:t>
      </w:r>
      <w:r w:rsidR="00D957EE">
        <w:rPr>
          <w:rFonts w:ascii="仿宋" w:eastAsia="仿宋" w:hAnsi="仿宋" w:hint="eastAsia"/>
          <w:sz w:val="28"/>
          <w:szCs w:val="28"/>
        </w:rPr>
        <w:t>的</w:t>
      </w:r>
      <w:r w:rsidR="00D957EE">
        <w:rPr>
          <w:rFonts w:ascii="仿宋" w:eastAsia="仿宋" w:hAnsi="仿宋"/>
          <w:sz w:val="28"/>
          <w:szCs w:val="28"/>
        </w:rPr>
        <w:t>关系。</w:t>
      </w:r>
    </w:p>
    <w:p w:rsidR="00D957EE" w:rsidRPr="00D957EE" w:rsidRDefault="00E37C56">
      <w:pPr>
        <w:spacing w:line="329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以上复合</w:t>
      </w:r>
      <w:r>
        <w:rPr>
          <w:rFonts w:ascii="仿宋" w:eastAsia="仿宋" w:hAnsi="仿宋"/>
          <w:sz w:val="28"/>
          <w:szCs w:val="28"/>
        </w:rPr>
        <w:t>型筛选条件</w:t>
      </w:r>
      <w:r>
        <w:rPr>
          <w:rFonts w:ascii="仿宋" w:eastAsia="仿宋" w:hAnsi="仿宋" w:hint="eastAsia"/>
          <w:sz w:val="28"/>
          <w:szCs w:val="28"/>
        </w:rPr>
        <w:t>为</w:t>
      </w:r>
      <w:r w:rsidR="00D957EE">
        <w:rPr>
          <w:rFonts w:ascii="仿宋" w:eastAsia="仿宋" w:hAnsi="仿宋"/>
          <w:sz w:val="28"/>
          <w:szCs w:val="28"/>
        </w:rPr>
        <w:t>：</w:t>
      </w:r>
      <w:r w:rsidR="00D957EE" w:rsidRPr="00D957EE">
        <w:rPr>
          <w:rFonts w:ascii="仿宋" w:eastAsia="仿宋" w:hAnsi="仿宋" w:hint="eastAsia"/>
          <w:sz w:val="28"/>
          <w:szCs w:val="28"/>
        </w:rPr>
        <w:t>【上课时间与目前我所选的课程不冲突</w:t>
      </w:r>
      <w:r w:rsidR="00140FA4">
        <w:rPr>
          <w:rFonts w:ascii="仿宋" w:eastAsia="仿宋" w:hAnsi="仿宋" w:hint="eastAsia"/>
          <w:sz w:val="28"/>
          <w:szCs w:val="28"/>
        </w:rPr>
        <w:t>的</w:t>
      </w:r>
      <w:r w:rsidR="00D957EE" w:rsidRPr="00D957EE">
        <w:rPr>
          <w:rFonts w:ascii="仿宋" w:eastAsia="仿宋" w:hAnsi="仿宋" w:hint="eastAsia"/>
          <w:sz w:val="28"/>
          <w:szCs w:val="28"/>
        </w:rPr>
        <w:t>】且【有余量</w:t>
      </w:r>
      <w:r w:rsidR="00140FA4">
        <w:rPr>
          <w:rFonts w:ascii="仿宋" w:eastAsia="仿宋" w:hAnsi="仿宋" w:hint="eastAsia"/>
          <w:sz w:val="28"/>
          <w:szCs w:val="28"/>
        </w:rPr>
        <w:t>的</w:t>
      </w:r>
      <w:r w:rsidR="00D957EE" w:rsidRPr="00D957EE">
        <w:rPr>
          <w:rFonts w:ascii="仿宋" w:eastAsia="仿宋" w:hAnsi="仿宋" w:hint="eastAsia"/>
          <w:sz w:val="28"/>
          <w:szCs w:val="28"/>
        </w:rPr>
        <w:t>】且【开</w:t>
      </w:r>
      <w:r w:rsidR="00D957EE">
        <w:rPr>
          <w:rFonts w:ascii="仿宋" w:eastAsia="仿宋" w:hAnsi="仿宋" w:hint="eastAsia"/>
          <w:sz w:val="28"/>
          <w:szCs w:val="28"/>
        </w:rPr>
        <w:t>课学院是‘人文与艺术学院’或‘金融学院’或‘法学院’</w:t>
      </w:r>
      <w:r w:rsidR="00140FA4">
        <w:rPr>
          <w:rFonts w:ascii="仿宋" w:eastAsia="仿宋" w:hAnsi="仿宋" w:hint="eastAsia"/>
          <w:sz w:val="28"/>
          <w:szCs w:val="28"/>
        </w:rPr>
        <w:t>的</w:t>
      </w:r>
      <w:r w:rsidR="00D957EE">
        <w:rPr>
          <w:rFonts w:ascii="仿宋" w:eastAsia="仿宋" w:hAnsi="仿宋" w:hint="eastAsia"/>
          <w:sz w:val="28"/>
          <w:szCs w:val="28"/>
        </w:rPr>
        <w:t>】且【</w:t>
      </w:r>
      <w:r w:rsidR="00D957EE" w:rsidRPr="00D957EE">
        <w:rPr>
          <w:rFonts w:ascii="仿宋" w:eastAsia="仿宋" w:hAnsi="仿宋" w:hint="eastAsia"/>
          <w:sz w:val="28"/>
          <w:szCs w:val="28"/>
        </w:rPr>
        <w:t>给2023</w:t>
      </w:r>
      <w:r w:rsidR="00140FA4">
        <w:rPr>
          <w:rFonts w:ascii="仿宋" w:eastAsia="仿宋" w:hAnsi="仿宋" w:hint="eastAsia"/>
          <w:sz w:val="28"/>
          <w:szCs w:val="28"/>
        </w:rPr>
        <w:t>级同学开的</w:t>
      </w:r>
      <w:r w:rsidR="00D957EE" w:rsidRPr="00D957EE">
        <w:rPr>
          <w:rFonts w:ascii="仿宋" w:eastAsia="仿宋" w:hAnsi="仿宋" w:hint="eastAsia"/>
          <w:sz w:val="28"/>
          <w:szCs w:val="28"/>
        </w:rPr>
        <w:t>】</w:t>
      </w:r>
      <w:r w:rsidR="00140FA4">
        <w:rPr>
          <w:rFonts w:ascii="仿宋" w:eastAsia="仿宋" w:hAnsi="仿宋" w:hint="eastAsia"/>
          <w:sz w:val="28"/>
          <w:szCs w:val="28"/>
        </w:rPr>
        <w:t>课程</w:t>
      </w:r>
      <w:r w:rsidR="00140FA4">
        <w:rPr>
          <w:rFonts w:ascii="仿宋" w:eastAsia="仿宋" w:hAnsi="仿宋"/>
          <w:sz w:val="28"/>
          <w:szCs w:val="28"/>
        </w:rPr>
        <w:t>教学班。</w:t>
      </w:r>
    </w:p>
    <w:sectPr w:rsidR="00D957EE" w:rsidRPr="00D957EE">
      <w:footerReference w:type="default" r:id="rId16"/>
      <w:pgSz w:w="11906" w:h="16838"/>
      <w:pgMar w:top="1440" w:right="1418" w:bottom="1440" w:left="1418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00E" w:rsidRDefault="008E700E">
      <w:r>
        <w:separator/>
      </w:r>
    </w:p>
  </w:endnote>
  <w:endnote w:type="continuationSeparator" w:id="0">
    <w:p w:rsidR="008E700E" w:rsidRDefault="008E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6168034"/>
      <w:docPartObj>
        <w:docPartGallery w:val="AutoText"/>
      </w:docPartObj>
    </w:sdtPr>
    <w:sdtEndPr/>
    <w:sdtContent>
      <w:p w:rsidR="00001B94" w:rsidRDefault="00E77D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7C56" w:rsidRPr="00E37C56">
          <w:rPr>
            <w:noProof/>
            <w:lang w:val="zh-CN"/>
          </w:rPr>
          <w:t>7</w:t>
        </w:r>
        <w:r>
          <w:fldChar w:fldCharType="end"/>
        </w:r>
      </w:p>
    </w:sdtContent>
  </w:sdt>
  <w:p w:rsidR="00001B94" w:rsidRDefault="00001B94">
    <w:pPr>
      <w:pStyle w:val="a5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00E" w:rsidRDefault="008E700E">
      <w:r>
        <w:separator/>
      </w:r>
    </w:p>
  </w:footnote>
  <w:footnote w:type="continuationSeparator" w:id="0">
    <w:p w:rsidR="008E700E" w:rsidRDefault="008E70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19402A"/>
    <w:rsid w:val="00001B94"/>
    <w:rsid w:val="000201A5"/>
    <w:rsid w:val="00105259"/>
    <w:rsid w:val="00111351"/>
    <w:rsid w:val="00140FA4"/>
    <w:rsid w:val="00212845"/>
    <w:rsid w:val="002318C0"/>
    <w:rsid w:val="00265578"/>
    <w:rsid w:val="00273441"/>
    <w:rsid w:val="002B1638"/>
    <w:rsid w:val="002D5A8C"/>
    <w:rsid w:val="00304544"/>
    <w:rsid w:val="00344C5E"/>
    <w:rsid w:val="0037684E"/>
    <w:rsid w:val="003D3007"/>
    <w:rsid w:val="00414BE4"/>
    <w:rsid w:val="00416C8E"/>
    <w:rsid w:val="00471A60"/>
    <w:rsid w:val="004B59CF"/>
    <w:rsid w:val="004C1E87"/>
    <w:rsid w:val="004F50D4"/>
    <w:rsid w:val="00507C64"/>
    <w:rsid w:val="00573DA1"/>
    <w:rsid w:val="00636DFD"/>
    <w:rsid w:val="00645149"/>
    <w:rsid w:val="0065672A"/>
    <w:rsid w:val="006E2B60"/>
    <w:rsid w:val="00712496"/>
    <w:rsid w:val="007461AA"/>
    <w:rsid w:val="007A2AF1"/>
    <w:rsid w:val="008A33D0"/>
    <w:rsid w:val="008D2073"/>
    <w:rsid w:val="008E700E"/>
    <w:rsid w:val="00904D3A"/>
    <w:rsid w:val="00923F70"/>
    <w:rsid w:val="009F6203"/>
    <w:rsid w:val="00A166D1"/>
    <w:rsid w:val="00A51816"/>
    <w:rsid w:val="00B55BCF"/>
    <w:rsid w:val="00B573E6"/>
    <w:rsid w:val="00B928B6"/>
    <w:rsid w:val="00BB7D9B"/>
    <w:rsid w:val="00BD0380"/>
    <w:rsid w:val="00C06396"/>
    <w:rsid w:val="00CF68BF"/>
    <w:rsid w:val="00D55771"/>
    <w:rsid w:val="00D957EE"/>
    <w:rsid w:val="00DA5D99"/>
    <w:rsid w:val="00DD6053"/>
    <w:rsid w:val="00DE45B8"/>
    <w:rsid w:val="00E37C56"/>
    <w:rsid w:val="00E459A6"/>
    <w:rsid w:val="00E77D2C"/>
    <w:rsid w:val="00F10CC8"/>
    <w:rsid w:val="00F31413"/>
    <w:rsid w:val="00F52D63"/>
    <w:rsid w:val="00F556BD"/>
    <w:rsid w:val="00F97645"/>
    <w:rsid w:val="054B35C3"/>
    <w:rsid w:val="0AC459AA"/>
    <w:rsid w:val="0C7927C4"/>
    <w:rsid w:val="1542409B"/>
    <w:rsid w:val="181F7DD6"/>
    <w:rsid w:val="19D32B71"/>
    <w:rsid w:val="1E7834EE"/>
    <w:rsid w:val="22DF52FB"/>
    <w:rsid w:val="2419402A"/>
    <w:rsid w:val="2536529E"/>
    <w:rsid w:val="3110648D"/>
    <w:rsid w:val="36BB5604"/>
    <w:rsid w:val="376B6DC7"/>
    <w:rsid w:val="3825542A"/>
    <w:rsid w:val="3C4936B2"/>
    <w:rsid w:val="3F933314"/>
    <w:rsid w:val="46427FBB"/>
    <w:rsid w:val="4E611D50"/>
    <w:rsid w:val="4FD63877"/>
    <w:rsid w:val="55A22848"/>
    <w:rsid w:val="5B611311"/>
    <w:rsid w:val="5BA02E96"/>
    <w:rsid w:val="5CCB3488"/>
    <w:rsid w:val="60627DEA"/>
    <w:rsid w:val="624A3B5C"/>
    <w:rsid w:val="64364A3B"/>
    <w:rsid w:val="64633CB5"/>
    <w:rsid w:val="656A4E06"/>
    <w:rsid w:val="6BF608B1"/>
    <w:rsid w:val="6DF826BE"/>
    <w:rsid w:val="72B95B4A"/>
    <w:rsid w:val="72C5052C"/>
    <w:rsid w:val="755E262F"/>
    <w:rsid w:val="768929E4"/>
    <w:rsid w:val="770519A8"/>
    <w:rsid w:val="7981120E"/>
    <w:rsid w:val="7E44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2A0D10"/>
  <w15:docId w15:val="{50E1BD6D-08E5-4ABD-B4A5-BD72DA49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="微软雅黑" w:hAnsiTheme="minorHAnsi" w:cs="微软雅黑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spacing w:beforeLines="100" w:before="240" w:afterLines="100" w:after="240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Lines="50" w:before="120" w:afterLines="50" w:after="120"/>
      <w:jc w:val="left"/>
      <w:outlineLvl w:val="2"/>
    </w:pPr>
    <w:rPr>
      <w:rFonts w:ascii="Times New Roman" w:eastAsia="楷体" w:hAnsi="Times New Roman" w:cs="Times New Roman"/>
      <w:b/>
      <w:sz w:val="32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qFormat/>
    <w:rPr>
      <w:color w:val="0000FF"/>
      <w:u w:val="single"/>
    </w:rPr>
  </w:style>
  <w:style w:type="character" w:customStyle="1" w:styleId="a8">
    <w:name w:val="页眉 字符"/>
    <w:basedOn w:val="a0"/>
    <w:link w:val="a7"/>
    <w:qFormat/>
    <w:rPr>
      <w:rFonts w:asciiTheme="minorHAnsi" w:eastAsia="微软雅黑" w:hAnsiTheme="minorHAnsi" w:cs="微软雅黑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Theme="minorHAnsi" w:eastAsia="微软雅黑" w:hAnsiTheme="minorHAnsi" w:cs="微软雅黑"/>
      <w:kern w:val="2"/>
      <w:sz w:val="18"/>
      <w:szCs w:val="18"/>
    </w:rPr>
  </w:style>
  <w:style w:type="character" w:customStyle="1" w:styleId="a4">
    <w:name w:val="批注框文本 字符"/>
    <w:basedOn w:val="a0"/>
    <w:link w:val="a3"/>
    <w:rPr>
      <w:rFonts w:asciiTheme="minorHAnsi" w:eastAsia="微软雅黑" w:hAnsiTheme="minorHAnsi" w:cs="微软雅黑"/>
      <w:kern w:val="2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a">
    <w:name w:val="List Paragraph"/>
    <w:basedOn w:val="a"/>
    <w:uiPriority w:val="99"/>
    <w:rsid w:val="00B55BC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4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vpn.swufe.edu.cn" TargetMode="External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230</Words>
  <Characters>1315</Characters>
  <Application>Microsoft Office Word</Application>
  <DocSecurity>0</DocSecurity>
  <Lines>10</Lines>
  <Paragraphs>3</Paragraphs>
  <ScaleCrop>false</ScaleCrop>
  <Company>Sky123.Org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周于杰</dc:creator>
  <cp:lastModifiedBy>吴通</cp:lastModifiedBy>
  <cp:revision>6</cp:revision>
  <dcterms:created xsi:type="dcterms:W3CDTF">2025-06-12T10:34:00Z</dcterms:created>
  <dcterms:modified xsi:type="dcterms:W3CDTF">2025-06-13T11:32:00Z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53330A8AF3284429B44A0DE30557A51C_13</vt:lpwstr>
  </property>
  <property fmtid="{D5CDD505-2E9C-101B-9397-08002B2CF9AE}" pid="4" name="KSOTemplateDocerSaveRecord">
    <vt:lpwstr>eyJoZGlkIjoiOTUxZGI3OGM4ZjNiNTI0YTkzNjdjZGI1OTA5NGZiOTQiLCJ1c2VySWQiOiIzNDI3ODY1MzgifQ==</vt:lpwstr>
  </property>
</Properties>
</file>